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 for the organisation of the music curriculum </w:t>
      </w:r>
    </w:p>
    <w:p w:rsidR="00000000" w:rsidDel="00000000" w:rsidP="00000000" w:rsidRDefault="00000000" w:rsidRPr="00000000" w14:paraId="00000003">
      <w:pPr>
        <w:jc w:val="center"/>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7">
            <w:pPr>
              <w:numPr>
                <w:ilvl w:val="0"/>
                <w:numId w:val="1"/>
              </w:numPr>
              <w:ind w:left="720" w:hanging="360"/>
              <w:rPr/>
            </w:pPr>
            <w:r w:rsidDel="00000000" w:rsidR="00000000" w:rsidRPr="00000000">
              <w:rPr>
                <w:rtl w:val="0"/>
              </w:rPr>
              <w:t xml:space="preserve">We have chosen to use the Kapow music scheme in the foundation stage as this is the foundation building blocks linking to our whole school curriculum. </w:t>
            </w:r>
          </w:p>
          <w:p w:rsidR="00000000" w:rsidDel="00000000" w:rsidP="00000000" w:rsidRDefault="00000000" w:rsidRPr="00000000" w14:paraId="00000008">
            <w:pPr>
              <w:ind w:left="720" w:firstLine="0"/>
              <w:rPr/>
            </w:pPr>
            <w:r w:rsidDel="00000000" w:rsidR="00000000" w:rsidRPr="00000000">
              <w:rPr>
                <w:rtl w:val="0"/>
              </w:rPr>
            </w:r>
          </w:p>
          <w:p w:rsidR="00000000" w:rsidDel="00000000" w:rsidP="00000000" w:rsidRDefault="00000000" w:rsidRPr="00000000" w14:paraId="00000009">
            <w:pPr>
              <w:numPr>
                <w:ilvl w:val="0"/>
                <w:numId w:val="1"/>
              </w:numPr>
              <w:ind w:left="720" w:hanging="360"/>
              <w:rPr/>
            </w:pPr>
            <w:r w:rsidDel="00000000" w:rsidR="00000000" w:rsidRPr="00000000">
              <w:rPr>
                <w:rtl w:val="0"/>
              </w:rPr>
              <w:t xml:space="preserve">The Kapow music scheme is matched to the new EYFS Curriculum from 2021 and suggested ideas can be used in the continuous provision. </w:t>
            </w:r>
          </w:p>
          <w:p w:rsidR="00000000" w:rsidDel="00000000" w:rsidP="00000000" w:rsidRDefault="00000000" w:rsidRPr="00000000" w14:paraId="0000000A">
            <w:pPr>
              <w:ind w:left="720" w:firstLine="0"/>
              <w:rPr/>
            </w:pPr>
            <w:r w:rsidDel="00000000" w:rsidR="00000000" w:rsidRPr="00000000">
              <w:rPr>
                <w:rtl w:val="0"/>
              </w:rPr>
            </w:r>
          </w:p>
          <w:p w:rsidR="00000000" w:rsidDel="00000000" w:rsidP="00000000" w:rsidRDefault="00000000" w:rsidRPr="00000000" w14:paraId="0000000B">
            <w:pPr>
              <w:numPr>
                <w:ilvl w:val="0"/>
                <w:numId w:val="1"/>
              </w:numPr>
              <w:ind w:left="720" w:hanging="360"/>
              <w:rPr/>
            </w:pPr>
            <w:r w:rsidDel="00000000" w:rsidR="00000000" w:rsidRPr="00000000">
              <w:rPr>
                <w:rtl w:val="0"/>
              </w:rPr>
              <w:t xml:space="preserve">Each music session provides detailed lesson plans with objectives related to development matters. The scheme allows the non-specialist teacher to ask questions and seek out the knowledge required to deliver a high quality music lesson. </w:t>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numPr>
                <w:ilvl w:val="0"/>
                <w:numId w:val="1"/>
              </w:numPr>
              <w:ind w:left="720" w:hanging="360"/>
              <w:rPr>
                <w:sz w:val="24"/>
                <w:szCs w:val="24"/>
              </w:rPr>
            </w:pPr>
            <w:r w:rsidDel="00000000" w:rsidR="00000000" w:rsidRPr="00000000">
              <w:rPr>
                <w:rtl w:val="0"/>
              </w:rPr>
              <w:t xml:space="preserve">Each session provides key vocabulary for the children to learn. </w:t>
            </w:r>
            <w:r w:rsidDel="00000000" w:rsidR="00000000" w:rsidRPr="00000000">
              <w:rPr>
                <w:rtl w:val="0"/>
              </w:rPr>
              <w:t xml:space="preserve">Staff encourage use of this language within the child initiated learning and provide opportunities to use the vocabulary in context.</w:t>
            </w:r>
          </w:p>
          <w:p w:rsidR="00000000" w:rsidDel="00000000" w:rsidP="00000000" w:rsidRDefault="00000000" w:rsidRPr="00000000" w14:paraId="0000000E">
            <w:pPr>
              <w:numPr>
                <w:ilvl w:val="0"/>
                <w:numId w:val="1"/>
              </w:numPr>
              <w:ind w:left="720" w:hanging="360"/>
              <w:rPr/>
            </w:pPr>
            <w:r w:rsidDel="00000000" w:rsidR="00000000" w:rsidRPr="00000000">
              <w:rPr>
                <w:rtl w:val="0"/>
              </w:rPr>
              <w:t xml:space="preserve">Children get the opportunity to make music using their voices,  bodies, playing tuned and untuned instruments.</w:t>
            </w:r>
          </w:p>
          <w:p w:rsidR="00000000" w:rsidDel="00000000" w:rsidP="00000000" w:rsidRDefault="00000000" w:rsidRPr="00000000" w14:paraId="0000000F">
            <w:pPr>
              <w:ind w:left="720" w:firstLine="0"/>
              <w:rPr/>
            </w:pPr>
            <w:r w:rsidDel="00000000" w:rsidR="00000000" w:rsidRPr="00000000">
              <w:rPr>
                <w:rtl w:val="0"/>
              </w:rPr>
            </w:r>
          </w:p>
          <w:p w:rsidR="00000000" w:rsidDel="00000000" w:rsidP="00000000" w:rsidRDefault="00000000" w:rsidRPr="00000000" w14:paraId="00000010">
            <w:pPr>
              <w:numPr>
                <w:ilvl w:val="0"/>
                <w:numId w:val="1"/>
              </w:numPr>
              <w:ind w:left="720" w:hanging="360"/>
              <w:rPr/>
            </w:pPr>
            <w:r w:rsidDel="00000000" w:rsidR="00000000" w:rsidRPr="00000000">
              <w:rPr>
                <w:rtl w:val="0"/>
              </w:rPr>
              <w:t xml:space="preserve">Linked to the Expressive arts section of the EYFS 2021 curriculum children get the opportunity to perform to others. This also links to the communication and language and PSED elements of the curriculum. </w:t>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numPr>
                <w:ilvl w:val="0"/>
                <w:numId w:val="1"/>
              </w:numPr>
              <w:ind w:left="720" w:hanging="360"/>
              <w:rPr/>
            </w:pPr>
            <w:r w:rsidDel="00000000" w:rsidR="00000000" w:rsidRPr="00000000">
              <w:rPr>
                <w:rtl w:val="0"/>
              </w:rPr>
              <w:t xml:space="preserve">Discussions in music also provide opportunities to explore their understanding of the world, particularly the music unit on festivals and music around the world (For example, Divali).</w:t>
            </w:r>
          </w:p>
        </w:tc>
        <w:tc>
          <w:tcPr/>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have chosen to use the Kapow music scheme as the vast majority of the teachers, who teach music lessons, are not subject specialists. They therefore require a highly structured scheme which is well matched to the National curriculum.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Kapow music scheme is well sequenced and provides key vocabulary and skills and a knowledge progression document.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each lesson the scheme provides staff training for the non-specialist, success criteria, lesson objectives linked to the National curriculum and teaching resources so as to ensure that teachers are able to seek the knowledge needed to deliver high quality music lessons.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scheme ensures that pupils are able to seek a secure understanding of key music vocabulary which is taught across Key Stage 1.</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are opportunities for pupils to listen and appraise different types of music and question their own musical tastes.</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get to practice playing untuned instruments, tuned instruments, using their own voices and bodies to make music.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have the opportunity to compose their own pieces of music and appraise there own and others work. </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get the opportunity to perform to others and seek their critical evaluation of their work. </w:t>
            </w:r>
          </w:p>
        </w:tc>
        <w:tc>
          <w:tcPr/>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have chosen to use the Kapow music scheme as the vast majority of the teachers, who teach music lessons, are not subject specialists. They therefore require a highly structured scheme which is well matched to the National curriculum.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Kapow music scheme is well sequenced and provides key vocabulary and skills and a knowledge progression document.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each lesson the scheme provides staff training for the non-specialist, success criteria, lesson objectives linked to the National curriculum and teaching resources so as to ensure that teachers are able to seek the knowledge needed to deliver high quality music lessons.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scheme ensures that pupils are able to seek a secure understanding of key music vocabulary which is taught across Key Stage 2 and build upon the vocabulary and knowledge that was taught in Key Stage 1.</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As a school we knock on the door of trained specialists to enhance our provision. Pupils get to learn a tuned instrument under the direction of a trained music specialist who they can seek answers and further knowledge from.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get the opportunity to seek an understanding of musical notation and learn to use this when composing their own pieces of music.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are opportunities for pupils to listen and appraise different types of music and seek their own views about the music they listen to and play.</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get to practice playing untuned instruments, tuned instruments, using their own voices and bodies to make music.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have the opportunity to compose their own pieces of music and appraise their own and others work. </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get the opportunity to perform to others and seek their critical evaluation of their work.</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are exposed to a wide range of musical genres including different types of music and musical instruments from around the world and different historical time periods.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Children are given the opportunity to begin to develop their understanding of music technology and use this to compose their own pieces of music. </w:t>
            </w:r>
          </w:p>
        </w:tc>
      </w:tr>
    </w:tbl>
    <w:p w:rsidR="00000000" w:rsidDel="00000000" w:rsidP="00000000" w:rsidRDefault="00000000" w:rsidRPr="00000000" w14:paraId="00000029">
      <w:pPr>
        <w:jc w:val="center"/>
        <w:rPr>
          <w:b w:val="1"/>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Title">
    <w:name w:val="Title"/>
    <w:basedOn w:val="Normal"/>
    <w:pPr>
      <w:spacing w:after="300"/>
    </w:pPr>
    <w:rPr>
      <w:color w:val="17365d"/>
      <w:sz w:val="52"/>
    </w:rPr>
  </w:style>
  <w:style w:type="paragraph" w:styleId="Subtitle">
    <w:name w:val="Subtitle"/>
    <w:basedOn w:val="Normal"/>
    <w:rPr>
      <w:i w:val="1"/>
      <w:color w:val="4f81bd"/>
      <w:sz w:val="24"/>
    </w:rPr>
  </w:style>
  <w:style w:type="paragraph" w:styleId="Heading1">
    <w:name w:val="Heading 1"/>
    <w:basedOn w:val="Normal"/>
    <w:pPr>
      <w:spacing w:before="480"/>
    </w:pPr>
    <w:rPr>
      <w:b w:val="1"/>
      <w:color w:val="345a8a"/>
      <w:sz w:val="32"/>
    </w:rPr>
  </w:style>
  <w:style w:type="paragraph" w:styleId="Heading2">
    <w:name w:val="Heading 2"/>
    <w:basedOn w:val="Normal"/>
    <w:pPr>
      <w:spacing w:before="200"/>
    </w:pPr>
    <w:rPr>
      <w:b w:val="1"/>
      <w:color w:val="4f81bd"/>
      <w:sz w:val="26"/>
    </w:rPr>
  </w:style>
  <w:style w:type="paragraph" w:styleId="Heading3">
    <w:name w:val="Heading 3"/>
    <w:basedOn w:val="Normal"/>
    <w:pPr>
      <w:spacing w:before="200"/>
    </w:pPr>
    <w:rPr>
      <w:b w:val="1"/>
      <w:color w:val="4f81bd"/>
      <w:sz w:val="24"/>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2KGOaWq9an5uKnxkP/A6pbGsrQ==">CgMxLjAyCGguZ2pkZ3hzOAByITFIT1JpOTNvb3cxRkF0eXBxZXZwRE9pODZlc29NYi0zUQ==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2023-06-13T20:17:00Z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