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28"/>
          <w:szCs w:val="28"/>
        </w:rPr>
      </w:pPr>
      <w:r w:rsidDel="00000000" w:rsidR="00000000" w:rsidRPr="00000000">
        <w:rPr>
          <w:b w:val="1"/>
          <w:sz w:val="28"/>
          <w:szCs w:val="28"/>
          <w:rtl w:val="0"/>
        </w:rPr>
        <w:t xml:space="preserve">The Dove Federation</w:t>
      </w:r>
    </w:p>
    <w:p w:rsidR="00000000" w:rsidDel="00000000" w:rsidP="00000000" w:rsidRDefault="00000000" w:rsidRPr="00000000" w14:paraId="00000002">
      <w:pPr>
        <w:jc w:val="center"/>
        <w:rPr>
          <w:b w:val="1"/>
          <w:sz w:val="28"/>
          <w:szCs w:val="28"/>
        </w:rPr>
      </w:pPr>
      <w:r w:rsidDel="00000000" w:rsidR="00000000" w:rsidRPr="00000000">
        <w:rPr>
          <w:b w:val="1"/>
          <w:sz w:val="28"/>
          <w:szCs w:val="28"/>
          <w:rtl w:val="0"/>
        </w:rPr>
        <w:t xml:space="preserve">Rational for the organisation of the geography curriculum </w:t>
      </w:r>
    </w:p>
    <w:p w:rsidR="00000000" w:rsidDel="00000000" w:rsidP="00000000" w:rsidRDefault="00000000" w:rsidRPr="00000000" w14:paraId="00000003">
      <w:pPr>
        <w:jc w:val="center"/>
        <w:rPr>
          <w:b w:val="1"/>
          <w:sz w:val="28"/>
          <w:szCs w:val="28"/>
        </w:rPr>
      </w:pPr>
      <w:r w:rsidDel="00000000" w:rsidR="00000000" w:rsidRPr="00000000">
        <w:rPr>
          <w:rtl w:val="0"/>
        </w:rPr>
      </w:r>
    </w:p>
    <w:tbl>
      <w:tblPr>
        <w:tblStyle w:val="Table1"/>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49"/>
        <w:gridCol w:w="4649"/>
        <w:gridCol w:w="4650"/>
        <w:tblGridChange w:id="0">
          <w:tblGrid>
            <w:gridCol w:w="4649"/>
            <w:gridCol w:w="4649"/>
            <w:gridCol w:w="4650"/>
          </w:tblGrid>
        </w:tblGridChange>
      </w:tblGrid>
      <w:tr>
        <w:trPr>
          <w:cantSplit w:val="0"/>
          <w:tblHeader w:val="0"/>
        </w:trPr>
        <w:tc>
          <w:tcPr/>
          <w:p w:rsidR="00000000" w:rsidDel="00000000" w:rsidP="00000000" w:rsidRDefault="00000000" w:rsidRPr="00000000" w14:paraId="00000004">
            <w:pPr>
              <w:jc w:val="center"/>
              <w:rPr>
                <w:b w:val="1"/>
                <w:sz w:val="28"/>
                <w:szCs w:val="28"/>
              </w:rPr>
            </w:pPr>
            <w:r w:rsidDel="00000000" w:rsidR="00000000" w:rsidRPr="00000000">
              <w:rPr>
                <w:b w:val="1"/>
                <w:sz w:val="28"/>
                <w:szCs w:val="28"/>
                <w:rtl w:val="0"/>
              </w:rPr>
              <w:t xml:space="preserve">EYFS </w:t>
            </w:r>
          </w:p>
        </w:tc>
        <w:tc>
          <w:tcPr/>
          <w:p w:rsidR="00000000" w:rsidDel="00000000" w:rsidP="00000000" w:rsidRDefault="00000000" w:rsidRPr="00000000" w14:paraId="00000005">
            <w:pPr>
              <w:jc w:val="center"/>
              <w:rPr>
                <w:b w:val="1"/>
                <w:sz w:val="28"/>
                <w:szCs w:val="28"/>
              </w:rPr>
            </w:pPr>
            <w:r w:rsidDel="00000000" w:rsidR="00000000" w:rsidRPr="00000000">
              <w:rPr>
                <w:b w:val="1"/>
                <w:sz w:val="28"/>
                <w:szCs w:val="28"/>
                <w:rtl w:val="0"/>
              </w:rPr>
              <w:t xml:space="preserve">Key Stage 1</w:t>
            </w:r>
          </w:p>
        </w:tc>
        <w:tc>
          <w:tcPr/>
          <w:p w:rsidR="00000000" w:rsidDel="00000000" w:rsidP="00000000" w:rsidRDefault="00000000" w:rsidRPr="00000000" w14:paraId="00000006">
            <w:pPr>
              <w:jc w:val="center"/>
              <w:rPr>
                <w:b w:val="1"/>
                <w:sz w:val="28"/>
                <w:szCs w:val="28"/>
              </w:rPr>
            </w:pPr>
            <w:r w:rsidDel="00000000" w:rsidR="00000000" w:rsidRPr="00000000">
              <w:rPr>
                <w:b w:val="1"/>
                <w:sz w:val="28"/>
                <w:szCs w:val="28"/>
                <w:rtl w:val="0"/>
              </w:rPr>
              <w:t xml:space="preserve">Key Stage 2</w:t>
            </w:r>
          </w:p>
        </w:tc>
      </w:tr>
      <w:tr>
        <w:trPr>
          <w:cantSplit w:val="0"/>
          <w:tblHeader w:val="0"/>
        </w:trPr>
        <w:tc>
          <w:tcPr/>
          <w:p w:rsidR="00000000" w:rsidDel="00000000" w:rsidP="00000000" w:rsidRDefault="00000000" w:rsidRPr="00000000" w14:paraId="00000007">
            <w:pPr>
              <w:numPr>
                <w:ilvl w:val="0"/>
                <w:numId w:val="1"/>
              </w:numPr>
              <w:ind w:left="720" w:hanging="360"/>
              <w:jc w:val="left"/>
              <w:rPr/>
            </w:pPr>
            <w:r w:rsidDel="00000000" w:rsidR="00000000" w:rsidRPr="00000000">
              <w:rPr>
                <w:rtl w:val="0"/>
              </w:rPr>
              <w:t xml:space="preserve">Th</w:t>
            </w:r>
            <w:r w:rsidDel="00000000" w:rsidR="00000000" w:rsidRPr="00000000">
              <w:rPr>
                <w:rtl w:val="0"/>
              </w:rPr>
              <w:t xml:space="preserve">e EYFS supports children’s understanding of geography, people and communities through the planning and teaching of ‘understanding of the world.’ </w:t>
            </w:r>
          </w:p>
          <w:p w:rsidR="00000000" w:rsidDel="00000000" w:rsidP="00000000" w:rsidRDefault="00000000" w:rsidRPr="00000000" w14:paraId="00000008">
            <w:pPr>
              <w:numPr>
                <w:ilvl w:val="0"/>
                <w:numId w:val="1"/>
              </w:numPr>
              <w:ind w:left="720" w:hanging="360"/>
              <w:jc w:val="left"/>
              <w:rPr/>
            </w:pPr>
            <w:r w:rsidDel="00000000" w:rsidR="00000000" w:rsidRPr="00000000">
              <w:rPr>
                <w:rtl w:val="0"/>
              </w:rPr>
              <w:t xml:space="preserve">We want our children to ask questions and learn about features of their own environment such as school, home, community and their local villages (Saham Toney and Caston) and local town/city (Watton, King’s Lynn, Thetford and Norwich).</w:t>
            </w:r>
          </w:p>
          <w:p w:rsidR="00000000" w:rsidDel="00000000" w:rsidP="00000000" w:rsidRDefault="00000000" w:rsidRPr="00000000" w14:paraId="00000009">
            <w:pPr>
              <w:numPr>
                <w:ilvl w:val="0"/>
                <w:numId w:val="1"/>
              </w:numPr>
              <w:ind w:left="720" w:hanging="360"/>
              <w:jc w:val="left"/>
              <w:rPr/>
            </w:pPr>
            <w:r w:rsidDel="00000000" w:rsidR="00000000" w:rsidRPr="00000000">
              <w:rPr>
                <w:rtl w:val="0"/>
              </w:rPr>
              <w:t xml:space="preserve">We aim to provide the children with first hand experiences by taking them for walks in the</w:t>
            </w:r>
            <w:r w:rsidDel="00000000" w:rsidR="00000000" w:rsidRPr="00000000">
              <w:rPr>
                <w:rtl w:val="0"/>
              </w:rPr>
              <w:t xml:space="preserve"> local environment and providing opportunities for them to explore the school grounds.</w:t>
            </w:r>
          </w:p>
          <w:p w:rsidR="00000000" w:rsidDel="00000000" w:rsidP="00000000" w:rsidRDefault="00000000" w:rsidRPr="00000000" w14:paraId="0000000A">
            <w:pPr>
              <w:numPr>
                <w:ilvl w:val="0"/>
                <w:numId w:val="1"/>
              </w:numPr>
              <w:ind w:left="720" w:hanging="360"/>
              <w:jc w:val="left"/>
              <w:rPr/>
            </w:pPr>
            <w:r w:rsidDel="00000000" w:rsidR="00000000" w:rsidRPr="00000000">
              <w:rPr>
                <w:rtl w:val="0"/>
              </w:rPr>
              <w:t xml:space="preserve">We provide time for the children to discuss, commen</w:t>
            </w:r>
            <w:r w:rsidDel="00000000" w:rsidR="00000000" w:rsidRPr="00000000">
              <w:rPr>
                <w:rtl w:val="0"/>
              </w:rPr>
              <w:t xml:space="preserve">t and ask questions about what they observe in the world.</w:t>
            </w:r>
          </w:p>
          <w:p w:rsidR="00000000" w:rsidDel="00000000" w:rsidP="00000000" w:rsidRDefault="00000000" w:rsidRPr="00000000" w14:paraId="0000000B">
            <w:pPr>
              <w:numPr>
                <w:ilvl w:val="0"/>
                <w:numId w:val="1"/>
              </w:numPr>
              <w:ind w:left="720" w:hanging="360"/>
              <w:jc w:val="left"/>
              <w:rPr/>
            </w:pPr>
            <w:r w:rsidDel="00000000" w:rsidR="00000000" w:rsidRPr="00000000">
              <w:rPr>
                <w:rtl w:val="0"/>
              </w:rPr>
              <w:t xml:space="preserve">Children are encouraged to be active learners and explore their own interests further.</w:t>
            </w:r>
          </w:p>
          <w:p w:rsidR="00000000" w:rsidDel="00000000" w:rsidP="00000000" w:rsidRDefault="00000000" w:rsidRPr="00000000" w14:paraId="0000000C">
            <w:pPr>
              <w:numPr>
                <w:ilvl w:val="0"/>
                <w:numId w:val="1"/>
              </w:numPr>
              <w:ind w:left="720" w:hanging="360"/>
              <w:jc w:val="left"/>
              <w:rPr>
                <w:b w:val="1"/>
                <w:sz w:val="28"/>
                <w:szCs w:val="28"/>
                <w:u w:val="none"/>
              </w:rPr>
            </w:pPr>
            <w:r w:rsidDel="00000000" w:rsidR="00000000" w:rsidRPr="00000000">
              <w:rPr>
                <w:rtl w:val="0"/>
              </w:rPr>
              <w:t xml:space="preserve">We show our environments may differ through the sharing of books, stories, poems, small world play, role play and visits.</w:t>
            </w: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0D">
            <w:pPr>
              <w:numPr>
                <w:ilvl w:val="0"/>
                <w:numId w:val="1"/>
              </w:numPr>
              <w:ind w:left="720" w:hanging="360"/>
              <w:jc w:val="left"/>
              <w:rPr>
                <w:u w:val="none"/>
              </w:rPr>
            </w:pPr>
            <w:r w:rsidDel="00000000" w:rsidR="00000000" w:rsidRPr="00000000">
              <w:rPr>
                <w:rtl w:val="0"/>
              </w:rPr>
              <w:t xml:space="preserve">We seek to begin to understand why we have seasons, and how things change from season to season. </w:t>
            </w:r>
          </w:p>
          <w:p w:rsidR="00000000" w:rsidDel="00000000" w:rsidP="00000000" w:rsidRDefault="00000000" w:rsidRPr="00000000" w14:paraId="0000000E">
            <w:pPr>
              <w:numPr>
                <w:ilvl w:val="0"/>
                <w:numId w:val="1"/>
              </w:numPr>
              <w:ind w:left="720" w:hanging="360"/>
              <w:jc w:val="left"/>
              <w:rPr>
                <w:u w:val="none"/>
              </w:rPr>
            </w:pPr>
            <w:r w:rsidDel="00000000" w:rsidR="00000000" w:rsidRPr="00000000">
              <w:rPr>
                <w:rtl w:val="0"/>
              </w:rPr>
              <w:t xml:space="preserve">We ask questions about our world and our adults support us in seeking out the answers.</w:t>
            </w:r>
          </w:p>
          <w:p w:rsidR="00000000" w:rsidDel="00000000" w:rsidP="00000000" w:rsidRDefault="00000000" w:rsidRPr="00000000" w14:paraId="0000000F">
            <w:pPr>
              <w:numPr>
                <w:ilvl w:val="0"/>
                <w:numId w:val="1"/>
              </w:numPr>
              <w:ind w:left="720" w:hanging="360"/>
              <w:jc w:val="left"/>
              <w:rPr>
                <w:u w:val="none"/>
              </w:rPr>
            </w:pPr>
            <w:r w:rsidDel="00000000" w:rsidR="00000000" w:rsidRPr="00000000">
              <w:rPr>
                <w:rtl w:val="0"/>
              </w:rPr>
              <w:t xml:space="preserve">We are aware of our own country and seek to find out about the whole wide world. </w:t>
            </w:r>
          </w:p>
          <w:p w:rsidR="00000000" w:rsidDel="00000000" w:rsidP="00000000" w:rsidRDefault="00000000" w:rsidRPr="00000000" w14:paraId="00000010">
            <w:pPr>
              <w:numPr>
                <w:ilvl w:val="0"/>
                <w:numId w:val="1"/>
              </w:numPr>
              <w:ind w:left="720" w:hanging="360"/>
              <w:jc w:val="left"/>
              <w:rPr>
                <w:u w:val="none"/>
              </w:rPr>
            </w:pPr>
            <w:r w:rsidDel="00000000" w:rsidR="00000000" w:rsidRPr="00000000">
              <w:rPr>
                <w:rtl w:val="0"/>
              </w:rPr>
              <w:t xml:space="preserve">We relate Understanding of the world to other areas of the EYFS curriculum. For example, if we are learning about the traditional tale of Hansel and Gretel, we may use our map skills to draw a map for the children to find their way home. </w:t>
            </w:r>
            <w:r w:rsidDel="00000000" w:rsidR="00000000" w:rsidRPr="00000000">
              <w:rPr>
                <w:rtl w:val="0"/>
              </w:rPr>
            </w:r>
          </w:p>
        </w:tc>
        <w:tc>
          <w:tcPr/>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KS1 are chosen due to children’s lived lives and experiences. This means that children are able to understand the units being covered as they are meaningful to them.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Many units are inspired by stories, songs, familiar traditions, familiar people and familiar characters.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Key National curriculum objectives are revisited throughout the curriculum </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their locality within the wider world and be able to use geographical vocabulary to describe their local area in Norfolk, landscapes that they are familiar to and other areas of the UK. </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areas in the wider world and be able to use geographical vocabulary to describe these areas and begin to make comparisons between localities. </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ask questions about their local landscape. </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the knowledge to know how the weather, seasons and landscape impact on their lived lives and the lives of others across the world. </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seek an understanding of why we have seasons and ask questions about the weather and climate around the world. </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use geographical resources and sources to develop and broaden their own geographical thinking and understanding.  </w:t>
            </w:r>
          </w:p>
        </w:tc>
        <w:tc>
          <w:tcPr/>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Units taught in KS2 build upon the pupils learning in KS1. Many objectives are developed across KS2 and prior learning, knowledge, skills and vocabulary is developed further. </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Units are linked to the National Curriculum objectives. All National curriculum objectives are covered across each Key Stage. The 2-year rolling programme ensures full National curriculum coverage. </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and broaden their understanding of different geographical landscapes across the world and be able to describe the human and geographical characteristics and the impact on humans. </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develop their geographical vocabulary and knowledge building upon what they learnt in Key Stage 1 in order to enable them to develop their critical thinking and understanding of geographical concepts.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further areas in the wider world and be able to use geographical vocabulary to describe the human and physical geography of these places and make comparisons between localities that they have studied and are familiar with. </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our pupils to develop an empathy for others through seeking an understanding of the lives that others live around the world. </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seek an understanding of areas of geographical interest within Norfolk and across the UK in order to be able to describe and compare physical and human geography. </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knock on the door of local experts to help them to develop their knowledge and answer carefully considered questions that pupils have about their local landscape. </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seek an understanding of different climate zones and the impact on humans and physical geography. </w:t>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We want pupils to construct their own critical thinking through asking and answering questions when carrying out field work. </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seek an understanding of the human impact on the environment and the world we live in and be able to develop their own critical views on this. </w:t>
            </w:r>
          </w:p>
        </w:tc>
      </w:tr>
    </w:tbl>
    <w:p w:rsidR="00000000" w:rsidDel="00000000" w:rsidP="00000000" w:rsidRDefault="00000000" w:rsidRPr="00000000" w14:paraId="00000026">
      <w:pPr>
        <w:jc w:val="center"/>
        <w:rPr>
          <w:b w:val="1"/>
          <w:sz w:val="28"/>
          <w:szCs w:val="28"/>
        </w:rPr>
      </w:pPr>
      <w:r w:rsidDel="00000000" w:rsidR="00000000" w:rsidRPr="00000000">
        <w:rPr>
          <w:rtl w:val="0"/>
        </w:rPr>
      </w:r>
    </w:p>
    <w:p w:rsidR="00000000" w:rsidDel="00000000" w:rsidP="00000000" w:rsidRDefault="00000000" w:rsidRPr="00000000" w14:paraId="00000027">
      <w:pPr>
        <w:rPr>
          <w:sz w:val="28"/>
          <w:szCs w:val="28"/>
        </w:rPr>
      </w:pPr>
      <w:r w:rsidDel="00000000" w:rsidR="00000000" w:rsidRPr="00000000">
        <w:rPr>
          <w:rtl w:val="0"/>
        </w:rPr>
      </w:r>
    </w:p>
    <w:p w:rsidR="00000000" w:rsidDel="00000000" w:rsidP="00000000" w:rsidRDefault="00000000" w:rsidRPr="00000000" w14:paraId="00000028">
      <w:pPr>
        <w:rPr>
          <w:sz w:val="28"/>
          <w:szCs w:val="28"/>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3F404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3F404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Y/BV071cwEa6w50f8/L/D2I3HLw==">CgMxLjAyCGguZ2pkZ3hzOAByITFNNkpHSnNyM3dVVHBKQUZEUWIxZEZRaktRRUN0ZHZiaA==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2023-06-13T16:24:00Z</dcterms:created>
  <dc:creator>Mrs S Disney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0x010100FB1E767CE193004FBDBDB948F46C9A20</vt:lpwstr>
  </property>
</Properties>
</file>