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sz w:val="24"/>
          <w:szCs w:val="24"/>
        </w:rPr>
      </w:pPr>
      <w:r w:rsidDel="00000000" w:rsidR="00000000" w:rsidRPr="00000000">
        <w:rPr>
          <w:b w:val="1"/>
          <w:bCs w:val="1"/>
          <w:color w:val="000000"/>
          <w:sz w:val="24"/>
          <w:szCs w:val="24"/>
          <w:rtl w:val="0"/>
        </w:rPr>
        <w:t xml:space="preserve">Dove Federation</w:t>
      </w:r>
      <w:r w:rsidDel="00000000" w:rsidR="00000000" w:rsidRPr="00000000">
        <w:rPr>
          <w:rtl w:val="0"/>
        </w:rPr>
      </w:r>
    </w:p>
    <w:p w:rsidR="00000000" w:rsidDel="00000000" w:rsidP="00000000" w:rsidRDefault="00000000" w:rsidRPr="00000000" w14:paraId="00000002">
      <w:pPr>
        <w:spacing w:line="240" w:lineRule="auto"/>
        <w:jc w:val="center"/>
        <w:rPr>
          <w:sz w:val="24"/>
          <w:szCs w:val="24"/>
        </w:rPr>
      </w:pPr>
      <w:r w:rsidDel="00000000" w:rsidR="00000000" w:rsidRPr="00000000">
        <w:rPr>
          <w:b w:val="1"/>
          <w:bCs w:val="1"/>
          <w:color w:val="000000"/>
          <w:sz w:val="24"/>
          <w:szCs w:val="24"/>
          <w:rtl w:val="0"/>
        </w:rPr>
        <w:t xml:space="preserve"> Vision Statement for </w:t>
      </w:r>
      <w:r w:rsidDel="00000000" w:rsidR="00000000" w:rsidRPr="00000000">
        <w:rPr>
          <w:b w:val="1"/>
          <w:bCs w:val="1"/>
          <w:sz w:val="24"/>
          <w:szCs w:val="24"/>
          <w:rtl w:val="0"/>
        </w:rPr>
        <w:t xml:space="preserve">Design and Technology</w:t>
      </w:r>
      <w:r w:rsidDel="00000000" w:rsidR="00000000" w:rsidRPr="00000000">
        <w:rPr>
          <w:rtl w:val="0"/>
        </w:rPr>
      </w:r>
    </w:p>
    <w:p w:rsidR="00000000" w:rsidDel="00000000" w:rsidP="00000000" w:rsidRDefault="00000000" w:rsidRPr="00000000" w14:paraId="00000003">
      <w:pPr>
        <w:spacing w:line="240" w:lineRule="auto"/>
        <w:rPr>
          <w:sz w:val="24"/>
          <w:szCs w:val="24"/>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rPr>
          <w:sz w:val="28"/>
          <w:szCs w:val="28"/>
        </w:rPr>
      </w:pPr>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line="257" w:lineRule="auto"/>
        <w:rPr>
          <w:color w:val="333399"/>
          <w:sz w:val="28"/>
          <w:szCs w:val="28"/>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p>
    <w:p w:rsidR="00000000" w:rsidDel="00000000" w:rsidP="00000000" w:rsidRDefault="00000000" w:rsidRPr="00000000" w14:paraId="00000008">
      <w:pPr>
        <w:spacing w:line="240" w:lineRule="auto"/>
        <w:rPr>
          <w:sz w:val="24"/>
          <w:szCs w:val="24"/>
        </w:rPr>
      </w:pPr>
      <w:r w:rsidDel="00000000" w:rsidR="00000000" w:rsidRPr="00000000">
        <w:rPr>
          <w:rtl w:val="0"/>
        </w:rPr>
      </w:r>
    </w:p>
    <w:p w:rsidR="00000000" w:rsidDel="00000000" w:rsidP="00000000" w:rsidRDefault="00000000" w:rsidRPr="00000000" w14:paraId="00000009">
      <w:pPr>
        <w:spacing w:line="240" w:lineRule="auto"/>
        <w:rPr>
          <w:sz w:val="28"/>
          <w:szCs w:val="28"/>
        </w:rPr>
      </w:pPr>
      <w:r w:rsidDel="00000000" w:rsidR="00000000" w:rsidRPr="00000000">
        <w:rPr>
          <w:color w:val="000000"/>
          <w:sz w:val="28"/>
          <w:szCs w:val="28"/>
          <w:rtl w:val="0"/>
        </w:rPr>
        <w:t xml:space="preserve">The aim and purpose of our </w:t>
      </w:r>
      <w:r w:rsidDel="00000000" w:rsidR="00000000" w:rsidRPr="00000000">
        <w:rPr>
          <w:sz w:val="28"/>
          <w:szCs w:val="28"/>
          <w:rtl w:val="0"/>
        </w:rPr>
        <w:t xml:space="preserve">Design and Technology</w:t>
      </w:r>
      <w:r w:rsidDel="00000000" w:rsidR="00000000" w:rsidRPr="00000000">
        <w:rPr>
          <w:b w:val="1"/>
          <w:bCs w:val="1"/>
          <w:sz w:val="28"/>
          <w:szCs w:val="28"/>
          <w:rtl w:val="0"/>
        </w:rPr>
        <w:t xml:space="preserve"> </w:t>
      </w:r>
      <w:r w:rsidDel="00000000" w:rsidR="00000000" w:rsidRPr="00000000">
        <w:rPr>
          <w:color w:val="000000"/>
          <w:sz w:val="28"/>
          <w:szCs w:val="28"/>
          <w:rtl w:val="0"/>
        </w:rPr>
        <w:t xml:space="preserve">curriculum is in line with the National Curriculum which states that</w:t>
      </w:r>
      <w:r w:rsidDel="00000000" w:rsidR="00000000" w:rsidRPr="00000000">
        <w:rPr>
          <w:color w:val="202124"/>
          <w:sz w:val="28"/>
          <w:szCs w:val="28"/>
          <w:highlight w:val="white"/>
          <w:rtl w:val="0"/>
        </w:rPr>
        <w:t xml:space="preserve">: </w:t>
      </w:r>
      <w:r w:rsidDel="00000000" w:rsidR="00000000" w:rsidRPr="00000000">
        <w:rPr>
          <w:color w:val="0b0c0c"/>
          <w:sz w:val="28"/>
          <w:szCs w:val="28"/>
          <w:highlight w:val="white"/>
          <w:rtl w:val="0"/>
        </w:rPr>
        <w:t xml:space="preserve">pupils design and make products that solve real and relevant problems within a variety of contexts, considering their own and others’ needs, wants and values. With the expectation that pupils know, apply and understand the matters, skills and processes within Design technology. </w:t>
      </w:r>
      <w:r w:rsidDel="00000000" w:rsidR="00000000" w:rsidRPr="00000000">
        <w:rPr>
          <w:rtl w:val="0"/>
        </w:rPr>
      </w:r>
    </w:p>
    <w:p w:rsidR="00000000" w:rsidDel="00000000" w:rsidP="00000000" w:rsidRDefault="00000000" w:rsidRPr="00000000" w14:paraId="0000000A">
      <w:pPr>
        <w:spacing w:line="240" w:lineRule="auto"/>
        <w:rPr>
          <w:color w:val="000000"/>
          <w:sz w:val="28"/>
          <w:szCs w:val="28"/>
        </w:rPr>
      </w:pPr>
      <w:r w:rsidDel="00000000" w:rsidR="00000000" w:rsidRPr="00000000">
        <w:rPr>
          <w:color w:val="000000"/>
          <w:sz w:val="28"/>
          <w:szCs w:val="28"/>
          <w:rtl w:val="0"/>
        </w:rPr>
        <w:t xml:space="preserve">We place emphasis on language acquisition across our curriculum areas and </w:t>
      </w:r>
      <w:r w:rsidDel="00000000" w:rsidR="00000000" w:rsidRPr="00000000">
        <w:rPr>
          <w:color w:val="0b0c0c"/>
          <w:sz w:val="28"/>
          <w:szCs w:val="28"/>
          <w:highlight w:val="white"/>
          <w:rtl w:val="0"/>
        </w:rPr>
        <w:t xml:space="preserve">draw on disciplines such as mathematics, science, engineering, computing and art.</w:t>
      </w:r>
      <w:r w:rsidDel="00000000" w:rsidR="00000000" w:rsidRPr="00000000">
        <w:rPr>
          <w:color w:val="000000"/>
          <w:sz w:val="28"/>
          <w:szCs w:val="28"/>
          <w:rtl w:val="0"/>
        </w:rPr>
        <w:t xml:space="preserve"> Our children learn: </w:t>
      </w:r>
      <w:r w:rsidDel="00000000" w:rsidR="00000000" w:rsidRPr="00000000">
        <w:rPr>
          <w:color w:val="0b0c0c"/>
          <w:sz w:val="28"/>
          <w:szCs w:val="28"/>
          <w:highlight w:val="white"/>
          <w:rtl w:val="0"/>
        </w:rPr>
        <w:t xml:space="preserve">how to take risks, becoming resourceful, innovative, enterprising and capable citizens. Through the evaluation of past and present design and technology, they develop a critical understanding of its impact on daily life and the wider world. High-quality design and technology education makes an essential contribution to the creativity, culture, wealth and well-being of the nation.</w:t>
      </w:r>
      <w:r w:rsidDel="00000000" w:rsidR="00000000" w:rsidRPr="00000000">
        <w:rPr>
          <w:rtl w:val="0"/>
        </w:rPr>
      </w:r>
    </w:p>
    <w:p w:rsidR="00000000" w:rsidDel="00000000" w:rsidP="00000000" w:rsidRDefault="00000000" w:rsidRPr="00000000" w14:paraId="0000000B">
      <w:pPr>
        <w:jc w:val="center"/>
        <w:rPr>
          <w:b w:val="1"/>
          <w:bCs w:val="1"/>
          <w:sz w:val="24"/>
          <w:szCs w:val="24"/>
        </w:rPr>
      </w:pPr>
      <w:r w:rsidDel="00000000" w:rsidR="00000000" w:rsidRPr="00000000">
        <w:rPr>
          <w:rtl w:val="0"/>
        </w:rPr>
      </w:r>
    </w:p>
    <w:p w:rsidR="00000000" w:rsidDel="00000000" w:rsidP="00000000" w:rsidRDefault="00000000" w:rsidRPr="00000000" w14:paraId="0000000C">
      <w:pPr>
        <w:jc w:val="center"/>
        <w:rPr>
          <w:b w:val="1"/>
          <w:bCs w:val="1"/>
          <w:sz w:val="24"/>
          <w:szCs w:val="24"/>
        </w:rPr>
      </w:pPr>
      <w:r w:rsidDel="00000000" w:rsidR="00000000" w:rsidRPr="00000000">
        <w:rPr>
          <w:rtl w:val="0"/>
        </w:rPr>
      </w:r>
    </w:p>
    <w:p w:rsidR="00000000" w:rsidDel="00000000" w:rsidP="00000000" w:rsidRDefault="00000000" w:rsidRPr="00000000" w14:paraId="0000000D">
      <w:pPr>
        <w:jc w:val="center"/>
        <w:rPr>
          <w:b w:val="1"/>
          <w:bCs w:val="1"/>
          <w:sz w:val="24"/>
          <w:szCs w:val="24"/>
        </w:rPr>
      </w:pPr>
      <w:r w:rsidDel="00000000" w:rsidR="00000000" w:rsidRPr="00000000">
        <w:rPr>
          <w:b w:val="1"/>
          <w:bCs w:val="1"/>
          <w:sz w:val="24"/>
          <w:szCs w:val="24"/>
        </w:rPr>
        <w:drawing>
          <wp:inline distB="114300" distT="114300" distL="114300" distR="114300">
            <wp:extent cx="8863200" cy="4318000"/>
            <wp:effectExtent b="0" l="0" r="0" t="0"/>
            <wp:docPr id="11"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8863200" cy="43180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b w:val="1"/>
          <w:bCs w:val="1"/>
          <w:sz w:val="24"/>
          <w:szCs w:val="24"/>
        </w:rPr>
      </w:pPr>
      <w:r w:rsidDel="00000000" w:rsidR="00000000" w:rsidRPr="00000000">
        <w:rPr>
          <w:rtl w:val="0"/>
        </w:rPr>
      </w:r>
    </w:p>
    <w:p w:rsidR="00000000" w:rsidDel="00000000" w:rsidP="00000000" w:rsidRDefault="00000000" w:rsidRPr="00000000" w14:paraId="0000000F">
      <w:pPr>
        <w:jc w:val="center"/>
        <w:rPr>
          <w:b w:val="1"/>
          <w:bCs w:val="1"/>
          <w:sz w:val="24"/>
          <w:szCs w:val="24"/>
        </w:rPr>
      </w:pPr>
      <w:r w:rsidDel="00000000" w:rsidR="00000000" w:rsidRPr="00000000">
        <w:rPr>
          <w:rtl w:val="0"/>
        </w:rPr>
      </w:r>
    </w:p>
    <w:p w:rsidR="00000000" w:rsidDel="00000000" w:rsidP="00000000" w:rsidRDefault="00000000" w:rsidRPr="00000000" w14:paraId="00000010">
      <w:pPr>
        <w:jc w:val="center"/>
        <w:rPr>
          <w:b w:val="1"/>
          <w:bCs w:val="1"/>
          <w:sz w:val="24"/>
          <w:szCs w:val="24"/>
        </w:rPr>
      </w:pPr>
      <w:r w:rsidDel="00000000" w:rsidR="00000000" w:rsidRPr="00000000">
        <w:rPr>
          <w:rtl w:val="0"/>
        </w:rPr>
      </w:r>
    </w:p>
    <w:p w:rsidR="00000000" w:rsidDel="00000000" w:rsidP="00000000" w:rsidRDefault="00000000" w:rsidRPr="00000000" w14:paraId="00000011">
      <w:pPr>
        <w:jc w:val="center"/>
        <w:rPr>
          <w:b w:val="1"/>
          <w:bCs w:val="1"/>
          <w:sz w:val="24"/>
          <w:szCs w:val="24"/>
        </w:rPr>
      </w:pPr>
      <w:r w:rsidDel="00000000" w:rsidR="00000000" w:rsidRPr="00000000">
        <w:rPr>
          <w:rtl w:val="0"/>
        </w:rPr>
      </w:r>
    </w:p>
    <w:p w:rsidR="00000000" w:rsidDel="00000000" w:rsidP="00000000" w:rsidRDefault="00000000" w:rsidRPr="00000000" w14:paraId="00000012">
      <w:pPr>
        <w:jc w:val="center"/>
        <w:rPr>
          <w:b w:val="1"/>
          <w:bCs w:val="1"/>
          <w:sz w:val="24"/>
          <w:szCs w:val="24"/>
        </w:rPr>
      </w:pPr>
      <w:r w:rsidDel="00000000" w:rsidR="00000000" w:rsidRPr="00000000">
        <w:rPr>
          <w:b w:val="1"/>
          <w:bCs w:val="1"/>
          <w:sz w:val="24"/>
          <w:szCs w:val="24"/>
        </w:rPr>
        <w:drawing>
          <wp:inline distB="114300" distT="114300" distL="114300" distR="114300">
            <wp:extent cx="8863200" cy="5270500"/>
            <wp:effectExtent b="0" l="0" r="0" t="0"/>
            <wp:docPr id="4"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8863200" cy="52705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b w:val="1"/>
          <w:bCs w:val="1"/>
          <w:sz w:val="24"/>
          <w:szCs w:val="24"/>
        </w:rPr>
      </w:pPr>
      <w:r w:rsidDel="00000000" w:rsidR="00000000" w:rsidRPr="00000000">
        <w:rPr>
          <w:rtl w:val="0"/>
        </w:rPr>
      </w:r>
    </w:p>
    <w:p w:rsidR="00000000" w:rsidDel="00000000" w:rsidP="00000000" w:rsidRDefault="00000000" w:rsidRPr="00000000" w14:paraId="00000014">
      <w:pPr>
        <w:jc w:val="center"/>
        <w:rPr>
          <w:b w:val="1"/>
          <w:bCs w:val="1"/>
          <w:sz w:val="24"/>
          <w:szCs w:val="24"/>
        </w:rPr>
      </w:pPr>
      <w:r w:rsidDel="00000000" w:rsidR="00000000" w:rsidRPr="00000000">
        <w:rPr>
          <w:b w:val="1"/>
          <w:bCs w:val="1"/>
          <w:sz w:val="24"/>
          <w:szCs w:val="24"/>
        </w:rPr>
        <w:drawing>
          <wp:inline distB="114300" distT="114300" distL="114300" distR="114300">
            <wp:extent cx="8863200" cy="5245100"/>
            <wp:effectExtent b="0" l="0" r="0" t="0"/>
            <wp:docPr id="3"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8863200" cy="52451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center"/>
        <w:rPr>
          <w:b w:val="1"/>
          <w:bCs w:val="1"/>
          <w:sz w:val="24"/>
          <w:szCs w:val="24"/>
        </w:rPr>
      </w:pPr>
      <w:r w:rsidDel="00000000" w:rsidR="00000000" w:rsidRPr="00000000">
        <w:rPr>
          <w:b w:val="1"/>
          <w:bCs w:val="1"/>
          <w:sz w:val="24"/>
          <w:szCs w:val="24"/>
        </w:rPr>
        <w:drawing>
          <wp:inline distB="114300" distT="114300" distL="114300" distR="114300">
            <wp:extent cx="8863200" cy="368300"/>
            <wp:effectExtent b="0" l="0" r="0" t="0"/>
            <wp:docPr id="1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8863200" cy="3683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b w:val="1"/>
          <w:bCs w:val="1"/>
          <w:sz w:val="24"/>
          <w:szCs w:val="24"/>
        </w:rPr>
      </w:pPr>
      <w:r w:rsidDel="00000000" w:rsidR="00000000" w:rsidRPr="00000000">
        <w:rPr>
          <w:b w:val="1"/>
          <w:bCs w:val="1"/>
          <w:sz w:val="24"/>
          <w:szCs w:val="24"/>
        </w:rPr>
        <w:drawing>
          <wp:inline distB="114300" distT="114300" distL="114300" distR="114300">
            <wp:extent cx="8863200" cy="5219700"/>
            <wp:effectExtent b="0" l="0" r="0" t="0"/>
            <wp:docPr id="6"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8863200" cy="52197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b w:val="1"/>
          <w:bCs w:val="1"/>
          <w:sz w:val="24"/>
          <w:szCs w:val="24"/>
        </w:rPr>
      </w:pPr>
      <w:r w:rsidDel="00000000" w:rsidR="00000000" w:rsidRPr="00000000">
        <w:rPr>
          <w:b w:val="1"/>
          <w:bCs w:val="1"/>
          <w:sz w:val="24"/>
          <w:szCs w:val="24"/>
        </w:rPr>
        <w:drawing>
          <wp:inline distB="114300" distT="114300" distL="114300" distR="114300">
            <wp:extent cx="8863200" cy="444500"/>
            <wp:effectExtent b="0" l="0" r="0" t="0"/>
            <wp:docPr id="12"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8863200" cy="4445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b w:val="1"/>
          <w:bCs w:val="1"/>
          <w:sz w:val="24"/>
          <w:szCs w:val="24"/>
        </w:rPr>
      </w:pPr>
      <w:r w:rsidDel="00000000" w:rsidR="00000000" w:rsidRPr="00000000">
        <w:rPr>
          <w:rtl w:val="0"/>
        </w:rPr>
      </w:r>
    </w:p>
    <w:p w:rsidR="00000000" w:rsidDel="00000000" w:rsidP="00000000" w:rsidRDefault="00000000" w:rsidRPr="00000000" w14:paraId="00000019">
      <w:pPr>
        <w:jc w:val="center"/>
        <w:rPr>
          <w:b w:val="1"/>
          <w:bCs w:val="1"/>
          <w:sz w:val="24"/>
          <w:szCs w:val="24"/>
        </w:rPr>
      </w:pPr>
      <w:r w:rsidDel="00000000" w:rsidR="00000000" w:rsidRPr="00000000">
        <w:rPr>
          <w:b w:val="1"/>
          <w:bCs w:val="1"/>
          <w:sz w:val="24"/>
          <w:szCs w:val="24"/>
        </w:rPr>
        <w:drawing>
          <wp:inline distB="114300" distT="114300" distL="114300" distR="114300">
            <wp:extent cx="8863200" cy="5346700"/>
            <wp:effectExtent b="0" l="0" r="0" t="0"/>
            <wp:docPr id="5"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8863200" cy="53467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b w:val="1"/>
          <w:bCs w:val="1"/>
          <w:sz w:val="24"/>
          <w:szCs w:val="24"/>
        </w:rPr>
      </w:pPr>
      <w:r w:rsidDel="00000000" w:rsidR="00000000" w:rsidRPr="00000000">
        <w:rPr>
          <w:b w:val="1"/>
          <w:bCs w:val="1"/>
          <w:sz w:val="24"/>
          <w:szCs w:val="24"/>
        </w:rPr>
        <w:drawing>
          <wp:inline distB="114300" distT="114300" distL="114300" distR="114300">
            <wp:extent cx="8863200" cy="406400"/>
            <wp:effectExtent b="0" l="0" r="0" t="0"/>
            <wp:docPr id="1"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8863200" cy="4064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b w:val="1"/>
          <w:bCs w:val="1"/>
          <w:sz w:val="24"/>
          <w:szCs w:val="24"/>
        </w:rPr>
      </w:pPr>
      <w:r w:rsidDel="00000000" w:rsidR="00000000" w:rsidRPr="00000000">
        <w:rPr>
          <w:b w:val="1"/>
          <w:bCs w:val="1"/>
          <w:sz w:val="24"/>
          <w:szCs w:val="24"/>
        </w:rPr>
        <w:drawing>
          <wp:inline distB="114300" distT="114300" distL="114300" distR="114300">
            <wp:extent cx="8863200" cy="5397500"/>
            <wp:effectExtent b="0" l="0" r="0" t="0"/>
            <wp:docPr id="10"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8863200" cy="53975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b w:val="1"/>
          <w:bCs w:val="1"/>
          <w:sz w:val="24"/>
          <w:szCs w:val="24"/>
        </w:rPr>
      </w:pPr>
      <w:r w:rsidDel="00000000" w:rsidR="00000000" w:rsidRPr="00000000">
        <w:rPr>
          <w:b w:val="1"/>
          <w:bCs w:val="1"/>
          <w:sz w:val="24"/>
          <w:szCs w:val="24"/>
        </w:rPr>
        <w:drawing>
          <wp:inline distB="114300" distT="114300" distL="114300" distR="114300">
            <wp:extent cx="8863200" cy="342900"/>
            <wp:effectExtent b="0" l="0" r="0" t="0"/>
            <wp:docPr id="7"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886320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Pr>
        <w:drawing>
          <wp:inline distB="114300" distT="114300" distL="114300" distR="114300">
            <wp:extent cx="8863200" cy="5308600"/>
            <wp:effectExtent b="0" l="0" r="0" t="0"/>
            <wp:docPr id="8"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8863200" cy="53086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Pr>
        <w:drawing>
          <wp:inline distB="114300" distT="114300" distL="114300" distR="114300">
            <wp:extent cx="8863200" cy="5232400"/>
            <wp:effectExtent b="0" l="0" r="0" t="0"/>
            <wp:docPr id="2"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8863200" cy="52324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Pr>
        <w:drawing>
          <wp:inline distB="114300" distT="114300" distL="114300" distR="114300">
            <wp:extent cx="8863200" cy="431800"/>
            <wp:effectExtent b="0" l="0" r="0" t="0"/>
            <wp:docPr id="9"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8863200" cy="431800"/>
                    </a:xfrm>
                    <a:prstGeom prst="rect"/>
                    <a:ln/>
                  </pic:spPr>
                </pic:pic>
              </a:graphicData>
            </a:graphic>
          </wp:inline>
        </w:drawing>
      </w:r>
      <w:r w:rsidDel="00000000" w:rsidR="00000000" w:rsidRPr="00000000">
        <w:rPr>
          <w:rtl w:val="0"/>
        </w:rPr>
      </w:r>
    </w:p>
    <w:sectPr>
      <w:headerReference r:id="rId20"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table" w:styleId="a5"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5.png"/><Relationship Id="rId10" Type="http://schemas.openxmlformats.org/officeDocument/2006/relationships/image" Target="media/image6.png"/><Relationship Id="rId13" Type="http://schemas.openxmlformats.org/officeDocument/2006/relationships/image" Target="media/image1.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12.png"/><Relationship Id="rId14" Type="http://schemas.openxmlformats.org/officeDocument/2006/relationships/image" Target="media/image7.png"/><Relationship Id="rId17" Type="http://schemas.openxmlformats.org/officeDocument/2006/relationships/image" Target="media/image9.png"/><Relationship Id="rId16" Type="http://schemas.openxmlformats.org/officeDocument/2006/relationships/image" Target="media/image3.png"/><Relationship Id="rId5" Type="http://schemas.openxmlformats.org/officeDocument/2006/relationships/styles" Target="styles.xml"/><Relationship Id="rId19" Type="http://schemas.openxmlformats.org/officeDocument/2006/relationships/image" Target="media/image4.png"/><Relationship Id="rId6" Type="http://schemas.openxmlformats.org/officeDocument/2006/relationships/customXml" Target="../customXML/item1.xml"/><Relationship Id="rId18" Type="http://schemas.openxmlformats.org/officeDocument/2006/relationships/image" Target="media/image2.png"/><Relationship Id="rId7" Type="http://schemas.openxmlformats.org/officeDocument/2006/relationships/image" Target="media/image11.png"/><Relationship Id="rId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CE5SCW9MFIvgfIWCyKWUobRITw==">CgMxLjA4AHIhMXRqWEs4ZXI1dGNQTmxwbEwteUw0RjdhOVRVOTRGbjl2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2025-02-04T11:50:00Z</dcterms:created>
  <dc:creator>Mrs C Lansdell</dc:creator>
</cp:coreProperties>
</file>