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B455F" w14:textId="77777777" w:rsidR="00271AD2" w:rsidRPr="0083094B" w:rsidRDefault="00011FB6" w:rsidP="002F2BD4">
      <w:pPr>
        <w:rPr>
          <w:rFonts w:ascii="Calibri" w:eastAsia="Calibri" w:hAnsi="Calibri" w:cs="Calibri"/>
          <w:b/>
          <w:sz w:val="40"/>
          <w:szCs w:val="40"/>
        </w:rPr>
      </w:pPr>
      <w:r>
        <w:rPr>
          <w:rFonts w:ascii="Calibri" w:eastAsia="Calibri" w:hAnsi="Calibri" w:cs="Calibri"/>
          <w:b/>
          <w:sz w:val="40"/>
          <w:szCs w:val="40"/>
        </w:rPr>
        <w:t>The D</w:t>
      </w:r>
      <w:r w:rsidRPr="0083094B">
        <w:rPr>
          <w:rFonts w:ascii="Calibri" w:eastAsia="Calibri" w:hAnsi="Calibri" w:cs="Calibri"/>
          <w:b/>
          <w:sz w:val="40"/>
          <w:szCs w:val="40"/>
        </w:rPr>
        <w:t>ove Federation</w:t>
      </w:r>
      <w:r w:rsidRPr="0083094B">
        <w:rPr>
          <w:noProof/>
        </w:rPr>
        <w:drawing>
          <wp:anchor distT="71755" distB="0" distL="114300" distR="114300" simplePos="0" relativeHeight="251658240" behindDoc="0" locked="0" layoutInCell="1" hidden="0" allowOverlap="1" wp14:anchorId="727F5C7D" wp14:editId="1B0C25BE">
            <wp:simplePos x="0" y="0"/>
            <wp:positionH relativeFrom="column">
              <wp:posOffset>5031740</wp:posOffset>
            </wp:positionH>
            <wp:positionV relativeFrom="paragraph">
              <wp:posOffset>73660</wp:posOffset>
            </wp:positionV>
            <wp:extent cx="599440" cy="590550"/>
            <wp:effectExtent l="0" t="0" r="0" b="0"/>
            <wp:wrapSquare wrapText="bothSides" distT="71755" distB="0" distL="114300" distR="114300"/>
            <wp:docPr id="2" name="image1.png" descr="Small logo"/>
            <wp:cNvGraphicFramePr/>
            <a:graphic xmlns:a="http://schemas.openxmlformats.org/drawingml/2006/main">
              <a:graphicData uri="http://schemas.openxmlformats.org/drawingml/2006/picture">
                <pic:pic xmlns:pic="http://schemas.openxmlformats.org/drawingml/2006/picture">
                  <pic:nvPicPr>
                    <pic:cNvPr id="0" name="image1.png" descr="Small logo"/>
                    <pic:cNvPicPr preferRelativeResize="0"/>
                  </pic:nvPicPr>
                  <pic:blipFill>
                    <a:blip r:embed="rId5"/>
                    <a:srcRect/>
                    <a:stretch>
                      <a:fillRect/>
                    </a:stretch>
                  </pic:blipFill>
                  <pic:spPr>
                    <a:xfrm>
                      <a:off x="0" y="0"/>
                      <a:ext cx="599440" cy="590550"/>
                    </a:xfrm>
                    <a:prstGeom prst="rect">
                      <a:avLst/>
                    </a:prstGeom>
                    <a:ln/>
                  </pic:spPr>
                </pic:pic>
              </a:graphicData>
            </a:graphic>
          </wp:anchor>
        </w:drawing>
      </w:r>
      <w:r w:rsidRPr="0083094B">
        <w:rPr>
          <w:noProof/>
        </w:rPr>
        <w:drawing>
          <wp:anchor distT="0" distB="0" distL="114300" distR="114300" simplePos="0" relativeHeight="251659264" behindDoc="0" locked="0" layoutInCell="1" hidden="0" allowOverlap="1" wp14:anchorId="3C10A717" wp14:editId="65E6F89E">
            <wp:simplePos x="0" y="0"/>
            <wp:positionH relativeFrom="column">
              <wp:posOffset>2232660</wp:posOffset>
            </wp:positionH>
            <wp:positionV relativeFrom="paragraph">
              <wp:posOffset>-760095</wp:posOffset>
            </wp:positionV>
            <wp:extent cx="996950" cy="662940"/>
            <wp:effectExtent l="0" t="0" r="0" b="0"/>
            <wp:wrapSquare wrapText="bothSides" distT="0" distB="0" distL="114300" distR="114300"/>
            <wp:docPr id="1" name="image2.jpg" descr="http://www.yaez.de/uploads/news/id2511/friedenstaube.jpg"/>
            <wp:cNvGraphicFramePr/>
            <a:graphic xmlns:a="http://schemas.openxmlformats.org/drawingml/2006/main">
              <a:graphicData uri="http://schemas.openxmlformats.org/drawingml/2006/picture">
                <pic:pic xmlns:pic="http://schemas.openxmlformats.org/drawingml/2006/picture">
                  <pic:nvPicPr>
                    <pic:cNvPr id="0" name="image2.jpg" descr="http://www.yaez.de/uploads/news/id2511/friedenstaube.jpg"/>
                    <pic:cNvPicPr preferRelativeResize="0"/>
                  </pic:nvPicPr>
                  <pic:blipFill>
                    <a:blip r:embed="rId6"/>
                    <a:srcRect/>
                    <a:stretch>
                      <a:fillRect/>
                    </a:stretch>
                  </pic:blipFill>
                  <pic:spPr>
                    <a:xfrm>
                      <a:off x="0" y="0"/>
                      <a:ext cx="996950" cy="662940"/>
                    </a:xfrm>
                    <a:prstGeom prst="rect">
                      <a:avLst/>
                    </a:prstGeom>
                    <a:ln/>
                  </pic:spPr>
                </pic:pic>
              </a:graphicData>
            </a:graphic>
          </wp:anchor>
        </w:drawing>
      </w:r>
      <w:r w:rsidRPr="0083094B">
        <w:rPr>
          <w:noProof/>
        </w:rPr>
        <w:drawing>
          <wp:anchor distT="0" distB="0" distL="114300" distR="114300" simplePos="0" relativeHeight="251660288" behindDoc="0" locked="0" layoutInCell="1" hidden="0" allowOverlap="1" wp14:anchorId="68DCA860" wp14:editId="7434690D">
            <wp:simplePos x="0" y="0"/>
            <wp:positionH relativeFrom="column">
              <wp:posOffset>-4445</wp:posOffset>
            </wp:positionH>
            <wp:positionV relativeFrom="paragraph">
              <wp:posOffset>46990</wp:posOffset>
            </wp:positionV>
            <wp:extent cx="734695" cy="687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34695" cy="687705"/>
                    </a:xfrm>
                    <a:prstGeom prst="rect">
                      <a:avLst/>
                    </a:prstGeom>
                    <a:ln/>
                  </pic:spPr>
                </pic:pic>
              </a:graphicData>
            </a:graphic>
          </wp:anchor>
        </w:drawing>
      </w:r>
    </w:p>
    <w:p w14:paraId="7F713296" w14:textId="77777777" w:rsidR="00271AD2" w:rsidRPr="0083094B" w:rsidRDefault="00011FB6">
      <w:pPr>
        <w:ind w:left="2160" w:firstLine="720"/>
        <w:rPr>
          <w:rFonts w:ascii="Calibri" w:eastAsia="Calibri" w:hAnsi="Calibri" w:cs="Calibri"/>
          <w:b/>
        </w:rPr>
      </w:pPr>
      <w:r w:rsidRPr="0083094B">
        <w:rPr>
          <w:rFonts w:ascii="Calibri" w:eastAsia="Calibri" w:hAnsi="Calibri" w:cs="Calibri"/>
          <w:b/>
        </w:rPr>
        <w:t>Executive Headteacher:  Mrs Sarah Disney</w:t>
      </w:r>
    </w:p>
    <w:p w14:paraId="34AEA5F8" w14:textId="77777777" w:rsidR="00271AD2" w:rsidRPr="0083094B" w:rsidRDefault="00011FB6">
      <w:pPr>
        <w:jc w:val="center"/>
        <w:rPr>
          <w:rFonts w:ascii="Calibri" w:eastAsia="Calibri" w:hAnsi="Calibri" w:cs="Calibri"/>
          <w:b/>
          <w:sz w:val="22"/>
          <w:szCs w:val="22"/>
        </w:rPr>
      </w:pPr>
      <w:r w:rsidRPr="0083094B">
        <w:rPr>
          <w:b/>
        </w:rPr>
        <w:t>__________________________________________________________________________________________</w:t>
      </w:r>
    </w:p>
    <w:p w14:paraId="2B21F024" w14:textId="77777777" w:rsidR="00271AD2" w:rsidRPr="0083094B" w:rsidRDefault="00011FB6">
      <w:pPr>
        <w:rPr>
          <w:rFonts w:ascii="Calibri" w:eastAsia="Calibri" w:hAnsi="Calibri" w:cs="Calibri"/>
          <w:i/>
          <w:color w:val="000000"/>
          <w:sz w:val="22"/>
          <w:szCs w:val="22"/>
        </w:rPr>
      </w:pPr>
      <w:r w:rsidRPr="0083094B">
        <w:rPr>
          <w:rFonts w:ascii="Calibri" w:eastAsia="Calibri" w:hAnsi="Calibri" w:cs="Calibri"/>
          <w:i/>
          <w:color w:val="000000"/>
          <w:sz w:val="22"/>
          <w:szCs w:val="22"/>
        </w:rPr>
        <w:t>Parkers C of E V.C Primary School</w:t>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t>Caston C of E V.A. Primary School</w:t>
      </w:r>
    </w:p>
    <w:p w14:paraId="50064EC6" w14:textId="77777777" w:rsidR="00271AD2" w:rsidRPr="0083094B" w:rsidRDefault="00011FB6">
      <w:pPr>
        <w:rPr>
          <w:rFonts w:ascii="Calibri" w:eastAsia="Calibri" w:hAnsi="Calibri" w:cs="Calibri"/>
          <w:i/>
          <w:color w:val="000000"/>
          <w:sz w:val="22"/>
          <w:szCs w:val="22"/>
        </w:rPr>
      </w:pPr>
      <w:r w:rsidRPr="0083094B">
        <w:rPr>
          <w:rFonts w:ascii="Calibri" w:eastAsia="Calibri" w:hAnsi="Calibri" w:cs="Calibri"/>
          <w:i/>
          <w:color w:val="000000"/>
          <w:sz w:val="18"/>
          <w:szCs w:val="18"/>
        </w:rPr>
        <w:t>Pound Hill</w:t>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t>The Street</w:t>
      </w:r>
    </w:p>
    <w:p w14:paraId="1D08D687" w14:textId="77777777" w:rsidR="00271AD2" w:rsidRPr="0083094B" w:rsidRDefault="00011FB6">
      <w:pPr>
        <w:rPr>
          <w:rFonts w:ascii="Calibri" w:eastAsia="Calibri" w:hAnsi="Calibri" w:cs="Calibri"/>
          <w:i/>
          <w:color w:val="000000"/>
          <w:sz w:val="22"/>
          <w:szCs w:val="22"/>
        </w:rPr>
      </w:pPr>
      <w:r w:rsidRPr="0083094B">
        <w:rPr>
          <w:rFonts w:ascii="Calibri" w:eastAsia="Calibri" w:hAnsi="Calibri" w:cs="Calibri"/>
          <w:i/>
          <w:color w:val="000000"/>
          <w:sz w:val="18"/>
          <w:szCs w:val="18"/>
        </w:rPr>
        <w:t>Saham Toney</w:t>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22"/>
          <w:szCs w:val="22"/>
        </w:rPr>
        <w:tab/>
      </w:r>
      <w:r w:rsidRPr="0083094B">
        <w:rPr>
          <w:rFonts w:ascii="Calibri" w:eastAsia="Calibri" w:hAnsi="Calibri" w:cs="Calibri"/>
          <w:i/>
          <w:color w:val="000000"/>
          <w:sz w:val="18"/>
          <w:szCs w:val="18"/>
        </w:rPr>
        <w:t>Caston</w:t>
      </w:r>
    </w:p>
    <w:p w14:paraId="771AAF4A" w14:textId="77777777" w:rsidR="00271AD2" w:rsidRPr="0083094B" w:rsidRDefault="00011FB6">
      <w:pPr>
        <w:rPr>
          <w:rFonts w:ascii="Calibri" w:eastAsia="Calibri" w:hAnsi="Calibri" w:cs="Calibri"/>
          <w:i/>
          <w:color w:val="000000"/>
          <w:sz w:val="18"/>
          <w:szCs w:val="18"/>
        </w:rPr>
      </w:pPr>
      <w:r w:rsidRPr="0083094B">
        <w:rPr>
          <w:rFonts w:ascii="Calibri" w:eastAsia="Calibri" w:hAnsi="Calibri" w:cs="Calibri"/>
          <w:i/>
          <w:color w:val="000000"/>
          <w:sz w:val="18"/>
          <w:szCs w:val="18"/>
        </w:rPr>
        <w:t>Norfolk</w:t>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proofErr w:type="spellStart"/>
      <w:r w:rsidRPr="0083094B">
        <w:rPr>
          <w:rFonts w:ascii="Calibri" w:eastAsia="Calibri" w:hAnsi="Calibri" w:cs="Calibri"/>
          <w:i/>
          <w:color w:val="000000"/>
          <w:sz w:val="18"/>
          <w:szCs w:val="18"/>
        </w:rPr>
        <w:t>Norfolk</w:t>
      </w:r>
      <w:proofErr w:type="spellEnd"/>
    </w:p>
    <w:p w14:paraId="55C39734" w14:textId="77777777" w:rsidR="00271AD2" w:rsidRPr="0083094B" w:rsidRDefault="00011FB6">
      <w:pPr>
        <w:rPr>
          <w:rFonts w:ascii="Calibri" w:eastAsia="Calibri" w:hAnsi="Calibri" w:cs="Calibri"/>
          <w:i/>
          <w:color w:val="000000"/>
          <w:sz w:val="18"/>
          <w:szCs w:val="18"/>
        </w:rPr>
      </w:pPr>
      <w:r w:rsidRPr="0083094B">
        <w:rPr>
          <w:rFonts w:ascii="Calibri" w:eastAsia="Calibri" w:hAnsi="Calibri" w:cs="Calibri"/>
          <w:i/>
          <w:color w:val="000000"/>
          <w:sz w:val="18"/>
          <w:szCs w:val="18"/>
        </w:rPr>
        <w:t>IP25 7HP</w:t>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t>NR17 1DD</w:t>
      </w:r>
    </w:p>
    <w:p w14:paraId="4B8C8054" w14:textId="77777777" w:rsidR="00271AD2" w:rsidRPr="0083094B" w:rsidRDefault="00011FB6">
      <w:pPr>
        <w:rPr>
          <w:rFonts w:ascii="Calibri" w:eastAsia="Calibri" w:hAnsi="Calibri" w:cs="Calibri"/>
          <w:i/>
          <w:color w:val="000000"/>
          <w:sz w:val="18"/>
          <w:szCs w:val="18"/>
        </w:rPr>
      </w:pPr>
      <w:r w:rsidRPr="0083094B">
        <w:rPr>
          <w:rFonts w:ascii="Calibri" w:eastAsia="Calibri" w:hAnsi="Calibri" w:cs="Calibri"/>
          <w:i/>
          <w:color w:val="000000"/>
          <w:sz w:val="18"/>
          <w:szCs w:val="18"/>
        </w:rPr>
        <w:t>Tel:  01953 881601</w:t>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t>Tel:  01953 483304</w:t>
      </w:r>
      <w:r w:rsidRPr="0083094B">
        <w:rPr>
          <w:rFonts w:ascii="Calibri" w:eastAsia="Calibri" w:hAnsi="Calibri" w:cs="Calibri"/>
          <w:i/>
          <w:color w:val="000000"/>
          <w:sz w:val="18"/>
          <w:szCs w:val="18"/>
        </w:rPr>
        <w:tab/>
      </w:r>
    </w:p>
    <w:p w14:paraId="6823F992" w14:textId="77777777" w:rsidR="00271AD2" w:rsidRPr="0083094B" w:rsidRDefault="00011FB6">
      <w:pPr>
        <w:rPr>
          <w:rFonts w:ascii="Calibri" w:eastAsia="Calibri" w:hAnsi="Calibri" w:cs="Calibri"/>
          <w:color w:val="000000"/>
          <w:sz w:val="16"/>
          <w:szCs w:val="16"/>
        </w:rPr>
      </w:pPr>
      <w:r w:rsidRPr="0083094B">
        <w:rPr>
          <w:rFonts w:ascii="Calibri" w:eastAsia="Calibri" w:hAnsi="Calibri" w:cs="Calibri"/>
          <w:i/>
          <w:color w:val="000000"/>
          <w:sz w:val="18"/>
          <w:szCs w:val="18"/>
        </w:rPr>
        <w:t xml:space="preserve">Web:  </w:t>
      </w:r>
      <w:hyperlink r:id="rId8">
        <w:r w:rsidRPr="0083094B">
          <w:rPr>
            <w:rFonts w:ascii="Calibri" w:eastAsia="Calibri" w:hAnsi="Calibri" w:cs="Calibri"/>
            <w:i/>
            <w:color w:val="0000FF"/>
            <w:sz w:val="18"/>
            <w:szCs w:val="18"/>
            <w:u w:val="single"/>
          </w:rPr>
          <w:t>www.parkers.norfolk.sch.uk</w:t>
        </w:r>
      </w:hyperlink>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r>
      <w:r w:rsidRPr="0083094B">
        <w:rPr>
          <w:rFonts w:ascii="Calibri" w:eastAsia="Calibri" w:hAnsi="Calibri" w:cs="Calibri"/>
          <w:i/>
          <w:color w:val="000000"/>
          <w:sz w:val="18"/>
          <w:szCs w:val="18"/>
        </w:rPr>
        <w:tab/>
        <w:t xml:space="preserve">Web:  </w:t>
      </w:r>
      <w:hyperlink r:id="rId9">
        <w:r w:rsidRPr="0083094B">
          <w:rPr>
            <w:rFonts w:ascii="Calibri" w:eastAsia="Calibri" w:hAnsi="Calibri" w:cs="Calibri"/>
            <w:i/>
            <w:color w:val="0000FF"/>
            <w:sz w:val="18"/>
            <w:szCs w:val="18"/>
            <w:u w:val="single"/>
          </w:rPr>
          <w:t>www.caston.norfolk.sch.uk</w:t>
        </w:r>
      </w:hyperlink>
      <w:r w:rsidRPr="0083094B">
        <w:rPr>
          <w:rFonts w:ascii="Calibri" w:eastAsia="Calibri" w:hAnsi="Calibri" w:cs="Calibri"/>
          <w:i/>
          <w:color w:val="0000FF"/>
          <w:sz w:val="18"/>
          <w:szCs w:val="18"/>
          <w:u w:val="single"/>
        </w:rPr>
        <w:br/>
      </w:r>
    </w:p>
    <w:p w14:paraId="472A34D3" w14:textId="77777777" w:rsidR="00271AD2" w:rsidRPr="0083094B" w:rsidRDefault="00271AD2">
      <w:pPr>
        <w:rPr>
          <w:rFonts w:ascii="Calibri" w:eastAsia="Calibri" w:hAnsi="Calibri" w:cs="Calibri"/>
          <w:color w:val="000000"/>
          <w:sz w:val="16"/>
          <w:szCs w:val="16"/>
        </w:rPr>
      </w:pPr>
    </w:p>
    <w:p w14:paraId="393953E0" w14:textId="77777777" w:rsidR="00271AD2" w:rsidRPr="0083094B" w:rsidRDefault="00011FB6">
      <w:pPr>
        <w:jc w:val="center"/>
        <w:rPr>
          <w:rFonts w:ascii="Comic Sans MS" w:eastAsia="Comic Sans MS" w:hAnsi="Comic Sans MS" w:cs="Comic Sans MS"/>
          <w:sz w:val="24"/>
          <w:szCs w:val="24"/>
          <w:u w:val="single"/>
        </w:rPr>
      </w:pPr>
      <w:r w:rsidRPr="0083094B">
        <w:rPr>
          <w:rFonts w:ascii="Comic Sans MS" w:eastAsia="Comic Sans MS" w:hAnsi="Comic Sans MS" w:cs="Comic Sans MS"/>
          <w:sz w:val="24"/>
          <w:szCs w:val="24"/>
          <w:u w:val="single"/>
        </w:rPr>
        <w:t>Dove Federation SEN Vision</w:t>
      </w:r>
    </w:p>
    <w:p w14:paraId="67538E51" w14:textId="77777777"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 We believe that every teacher is a teacher of every child, including those with Special Educational Needs (SEN). We value all children equally, whatever the differences in their abilities or behaviours and believe that every child matters. We aim to meet individual needs and provide opportunities for all children to make good progress. Children should enjoy reaching their goals and have these achievements celebrated. All children will enjoy and fully participate in the life of the school, and make a positive contribution to the school community. As the children grow and develop they will become more independent, resilient and confident in their learning.</w:t>
      </w:r>
    </w:p>
    <w:p w14:paraId="0B87A061" w14:textId="77777777" w:rsidR="00271AD2" w:rsidRPr="0083094B" w:rsidRDefault="00271AD2">
      <w:pPr>
        <w:jc w:val="both"/>
        <w:rPr>
          <w:rFonts w:ascii="Comic Sans MS" w:eastAsia="Comic Sans MS" w:hAnsi="Comic Sans MS" w:cs="Comic Sans MS"/>
        </w:rPr>
      </w:pPr>
    </w:p>
    <w:p w14:paraId="6D2072BE" w14:textId="77777777" w:rsidR="00271AD2" w:rsidRPr="0083094B" w:rsidRDefault="00271AD2">
      <w:pPr>
        <w:jc w:val="both"/>
        <w:rPr>
          <w:rFonts w:ascii="Arial" w:eastAsia="Arial" w:hAnsi="Arial" w:cs="Arial"/>
        </w:rPr>
      </w:pPr>
    </w:p>
    <w:p w14:paraId="10DEC422" w14:textId="77777777" w:rsidR="00271AD2" w:rsidRPr="0083094B" w:rsidRDefault="00271AD2">
      <w:pPr>
        <w:jc w:val="both"/>
        <w:rPr>
          <w:rFonts w:ascii="Comic Sans MS" w:eastAsia="Comic Sans MS" w:hAnsi="Comic Sans MS" w:cs="Comic Sans MS"/>
          <w:b/>
          <w:sz w:val="28"/>
          <w:szCs w:val="28"/>
        </w:rPr>
      </w:pPr>
    </w:p>
    <w:p w14:paraId="4D170F69" w14:textId="167966E7" w:rsidR="00271AD2" w:rsidRPr="0083094B" w:rsidRDefault="00011FB6">
      <w:pPr>
        <w:jc w:val="both"/>
        <w:rPr>
          <w:rFonts w:ascii="Comic Sans MS" w:eastAsia="Comic Sans MS" w:hAnsi="Comic Sans MS" w:cs="Comic Sans MS"/>
          <w:b/>
          <w:sz w:val="28"/>
          <w:szCs w:val="28"/>
        </w:rPr>
      </w:pPr>
      <w:r w:rsidRPr="0083094B">
        <w:rPr>
          <w:rFonts w:ascii="Comic Sans MS" w:eastAsia="Comic Sans MS" w:hAnsi="Comic Sans MS" w:cs="Comic Sans MS"/>
          <w:b/>
          <w:sz w:val="28"/>
          <w:szCs w:val="28"/>
        </w:rPr>
        <w:t>Special Educational Needs and Disabilities Report 202</w:t>
      </w:r>
      <w:r w:rsidR="0014615A">
        <w:rPr>
          <w:rFonts w:ascii="Comic Sans MS" w:eastAsia="Comic Sans MS" w:hAnsi="Comic Sans MS" w:cs="Comic Sans MS"/>
          <w:b/>
          <w:sz w:val="28"/>
          <w:szCs w:val="28"/>
        </w:rPr>
        <w:t>6</w:t>
      </w:r>
    </w:p>
    <w:p w14:paraId="08B71ECB" w14:textId="77777777" w:rsidR="00271AD2" w:rsidRPr="0083094B" w:rsidRDefault="0086019F">
      <w:pPr>
        <w:jc w:val="both"/>
        <w:rPr>
          <w:rFonts w:ascii="Comic Sans MS" w:eastAsia="Comic Sans MS" w:hAnsi="Comic Sans MS" w:cs="Comic Sans MS"/>
          <w:b/>
          <w:sz w:val="28"/>
          <w:szCs w:val="28"/>
        </w:rPr>
      </w:pPr>
      <w:r w:rsidRPr="0083094B">
        <w:rPr>
          <w:noProof/>
        </w:rPr>
        <w:drawing>
          <wp:anchor distT="0" distB="0" distL="114300" distR="114300" simplePos="0" relativeHeight="251661312" behindDoc="0" locked="0" layoutInCell="1" allowOverlap="1" wp14:anchorId="19AF136F" wp14:editId="6C89389A">
            <wp:simplePos x="0" y="0"/>
            <wp:positionH relativeFrom="column">
              <wp:posOffset>0</wp:posOffset>
            </wp:positionH>
            <wp:positionV relativeFrom="paragraph">
              <wp:posOffset>185420</wp:posOffset>
            </wp:positionV>
            <wp:extent cx="1152525" cy="10763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52525" cy="1076325"/>
                    </a:xfrm>
                    <a:prstGeom prst="rect">
                      <a:avLst/>
                    </a:prstGeom>
                  </pic:spPr>
                </pic:pic>
              </a:graphicData>
            </a:graphic>
          </wp:anchor>
        </w:drawing>
      </w:r>
    </w:p>
    <w:p w14:paraId="7424F795"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t>Our SENDCO</w:t>
      </w:r>
    </w:p>
    <w:p w14:paraId="493B04EA" w14:textId="77777777" w:rsidR="00271AD2" w:rsidRPr="0083094B" w:rsidRDefault="00011FB6">
      <w:pPr>
        <w:jc w:val="both"/>
        <w:rPr>
          <w:rFonts w:ascii="Comic Sans MS" w:eastAsia="Comic Sans MS" w:hAnsi="Comic Sans MS" w:cs="Comic Sans MS"/>
          <w:b/>
          <w:sz w:val="24"/>
          <w:szCs w:val="24"/>
        </w:rPr>
      </w:pPr>
      <w:r w:rsidRPr="0083094B">
        <w:rPr>
          <w:rFonts w:ascii="Comic Sans MS" w:eastAsia="Comic Sans MS" w:hAnsi="Comic Sans MS" w:cs="Comic Sans MS"/>
        </w:rPr>
        <w:t>Mr Marcus Halmshaw is the Special Education Needs and Disability Coordinator (SENDCO) for The Dove Federation which includes Caston C of E Primary Academy. He can be contacted via Caston School Office on 01953 483 304.</w:t>
      </w:r>
    </w:p>
    <w:p w14:paraId="78387386" w14:textId="77777777" w:rsidR="00271AD2" w:rsidRPr="0083094B" w:rsidRDefault="00271AD2">
      <w:pPr>
        <w:jc w:val="both"/>
        <w:rPr>
          <w:rFonts w:ascii="Comic Sans MS" w:eastAsia="Comic Sans MS" w:hAnsi="Comic Sans MS" w:cs="Comic Sans MS"/>
          <w:b/>
        </w:rPr>
      </w:pPr>
    </w:p>
    <w:p w14:paraId="28B4D8D0"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t>Our aim</w:t>
      </w:r>
    </w:p>
    <w:p w14:paraId="3CEE643A" w14:textId="77777777" w:rsidR="00271AD2" w:rsidRPr="0083094B" w:rsidRDefault="00011FB6">
      <w:pPr>
        <w:numPr>
          <w:ilvl w:val="0"/>
          <w:numId w:val="5"/>
        </w:numPr>
        <w:jc w:val="both"/>
      </w:pPr>
      <w:r w:rsidRPr="0083094B">
        <w:rPr>
          <w:rFonts w:ascii="Comic Sans MS" w:eastAsia="Comic Sans MS" w:hAnsi="Comic Sans MS" w:cs="Comic Sans MS"/>
        </w:rPr>
        <w:t>To create an environment that meets the special educational needs of each child.</w:t>
      </w:r>
    </w:p>
    <w:p w14:paraId="2087D58C" w14:textId="77777777" w:rsidR="00271AD2" w:rsidRPr="0083094B" w:rsidRDefault="00011FB6">
      <w:pPr>
        <w:numPr>
          <w:ilvl w:val="0"/>
          <w:numId w:val="5"/>
        </w:numPr>
        <w:jc w:val="both"/>
      </w:pPr>
      <w:r w:rsidRPr="0083094B">
        <w:rPr>
          <w:rFonts w:ascii="Comic Sans MS" w:eastAsia="Comic Sans MS" w:hAnsi="Comic Sans MS" w:cs="Comic Sans MS"/>
        </w:rPr>
        <w:t>To ensure that the special educational needs of children are identified, assessed and provided for.</w:t>
      </w:r>
    </w:p>
    <w:p w14:paraId="1618127C" w14:textId="77777777" w:rsidR="00271AD2" w:rsidRPr="0083094B" w:rsidRDefault="00011FB6">
      <w:pPr>
        <w:numPr>
          <w:ilvl w:val="0"/>
          <w:numId w:val="5"/>
        </w:numPr>
        <w:jc w:val="both"/>
      </w:pPr>
      <w:r w:rsidRPr="0083094B">
        <w:rPr>
          <w:rFonts w:ascii="Comic Sans MS" w:eastAsia="Comic Sans MS" w:hAnsi="Comic Sans MS" w:cs="Comic Sans MS"/>
        </w:rPr>
        <w:t>To make clear the expectations from everyone (teaching staff, support staff, parents and the children) involved in the process of special provision.</w:t>
      </w:r>
    </w:p>
    <w:p w14:paraId="3489E27C" w14:textId="77777777" w:rsidR="00271AD2" w:rsidRPr="0083094B" w:rsidRDefault="00011FB6">
      <w:pPr>
        <w:numPr>
          <w:ilvl w:val="0"/>
          <w:numId w:val="5"/>
        </w:numPr>
        <w:jc w:val="both"/>
      </w:pPr>
      <w:r w:rsidRPr="0083094B">
        <w:rPr>
          <w:rFonts w:ascii="Comic Sans MS" w:eastAsia="Comic Sans MS" w:hAnsi="Comic Sans MS" w:cs="Comic Sans MS"/>
        </w:rPr>
        <w:t>To provide full access to all areas of the curriculum, whatever the special need.</w:t>
      </w:r>
    </w:p>
    <w:p w14:paraId="28C274CF" w14:textId="77777777" w:rsidR="00271AD2" w:rsidRPr="0083094B" w:rsidRDefault="00271AD2">
      <w:pPr>
        <w:jc w:val="both"/>
        <w:rPr>
          <w:rFonts w:ascii="Comic Sans MS" w:eastAsia="Comic Sans MS" w:hAnsi="Comic Sans MS" w:cs="Comic Sans MS"/>
        </w:rPr>
      </w:pPr>
    </w:p>
    <w:p w14:paraId="4707E0CC" w14:textId="77777777"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We aim to be an inclusive school working with the Trust (DNEAT) and support from the Local Authority as necessary to make this possible.</w:t>
      </w:r>
    </w:p>
    <w:p w14:paraId="1447C369" w14:textId="77777777" w:rsidR="00271AD2" w:rsidRPr="0083094B" w:rsidRDefault="00271AD2">
      <w:pPr>
        <w:jc w:val="both"/>
        <w:rPr>
          <w:rFonts w:ascii="Comic Sans MS" w:eastAsia="Comic Sans MS" w:hAnsi="Comic Sans MS" w:cs="Comic Sans MS"/>
          <w:b/>
        </w:rPr>
      </w:pPr>
    </w:p>
    <w:p w14:paraId="202049B2" w14:textId="77777777" w:rsidR="00271AD2" w:rsidRPr="0083094B" w:rsidRDefault="00271AD2">
      <w:pPr>
        <w:jc w:val="both"/>
        <w:rPr>
          <w:rFonts w:ascii="Comic Sans MS" w:eastAsia="Comic Sans MS" w:hAnsi="Comic Sans MS" w:cs="Comic Sans MS"/>
          <w:b/>
        </w:rPr>
      </w:pPr>
    </w:p>
    <w:p w14:paraId="11B7EE22"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t>Identification and Provision</w:t>
      </w:r>
    </w:p>
    <w:p w14:paraId="5837583B" w14:textId="77777777"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 xml:space="preserve">At Caston Primary Academy, we believe it is important to the well-being and achievement of all our children to identify additional needs as soon as possible. All children are unique and develop </w:t>
      </w:r>
      <w:r w:rsidRPr="0083094B">
        <w:rPr>
          <w:rFonts w:ascii="Comic Sans MS" w:eastAsia="Comic Sans MS" w:hAnsi="Comic Sans MS" w:cs="Comic Sans MS"/>
        </w:rPr>
        <w:lastRenderedPageBreak/>
        <w:t>at different rates; sometimes it can take longer for a special educational need to become evident. As a school we identify pupils with Special Educational Needs and Disability in a number of ways:</w:t>
      </w:r>
    </w:p>
    <w:p w14:paraId="5E40AD04" w14:textId="77777777" w:rsidR="00271AD2" w:rsidRPr="0083094B" w:rsidRDefault="00011FB6">
      <w:pPr>
        <w:numPr>
          <w:ilvl w:val="0"/>
          <w:numId w:val="6"/>
        </w:numPr>
        <w:shd w:val="clear" w:color="auto" w:fill="FFFFFF"/>
        <w:spacing w:after="150"/>
        <w:jc w:val="both"/>
      </w:pPr>
      <w:r w:rsidRPr="0083094B">
        <w:rPr>
          <w:rFonts w:ascii="Comic Sans MS" w:eastAsia="Comic Sans MS" w:hAnsi="Comic Sans MS" w:cs="Comic Sans MS"/>
        </w:rPr>
        <w:t>Information and concerns raised by parents or carers; we have an open-door policy so parents can raise concerns at any time, initially with the class teacher.</w:t>
      </w:r>
    </w:p>
    <w:p w14:paraId="723A6DA2" w14:textId="77777777" w:rsidR="00271AD2" w:rsidRPr="0083094B" w:rsidRDefault="00011FB6">
      <w:pPr>
        <w:numPr>
          <w:ilvl w:val="0"/>
          <w:numId w:val="6"/>
        </w:numPr>
        <w:shd w:val="clear" w:color="auto" w:fill="FFFFFF"/>
        <w:spacing w:after="150"/>
        <w:jc w:val="both"/>
      </w:pPr>
      <w:r w:rsidRPr="0083094B">
        <w:rPr>
          <w:rFonts w:ascii="Comic Sans MS" w:eastAsia="Comic Sans MS" w:hAnsi="Comic Sans MS" w:cs="Comic Sans MS"/>
        </w:rPr>
        <w:t>Class teachers, support staff and the learners themselves may be the ones to notice a difficulty with learning.</w:t>
      </w:r>
    </w:p>
    <w:p w14:paraId="468CD15E" w14:textId="77777777" w:rsidR="00271AD2" w:rsidRPr="0083094B" w:rsidRDefault="00011FB6">
      <w:pPr>
        <w:numPr>
          <w:ilvl w:val="0"/>
          <w:numId w:val="6"/>
        </w:numPr>
        <w:shd w:val="clear" w:color="auto" w:fill="FFFFFF"/>
        <w:spacing w:after="150"/>
        <w:jc w:val="both"/>
      </w:pPr>
      <w:r w:rsidRPr="0083094B">
        <w:rPr>
          <w:rFonts w:ascii="Comic Sans MS" w:eastAsia="Comic Sans MS" w:hAnsi="Comic Sans MS" w:cs="Comic Sans MS"/>
        </w:rPr>
        <w:t>Liaison with the previous school or pre-school provides valuable information, whether the child transfers to us into reception or at any point during their time in primary school.</w:t>
      </w:r>
    </w:p>
    <w:p w14:paraId="2348E42F" w14:textId="77777777" w:rsidR="00271AD2" w:rsidRPr="0083094B" w:rsidRDefault="00011FB6">
      <w:pPr>
        <w:numPr>
          <w:ilvl w:val="0"/>
          <w:numId w:val="6"/>
        </w:numPr>
        <w:shd w:val="clear" w:color="auto" w:fill="FFFFFF"/>
        <w:spacing w:before="150" w:after="150"/>
        <w:jc w:val="both"/>
      </w:pPr>
      <w:r w:rsidRPr="0083094B">
        <w:rPr>
          <w:rFonts w:ascii="Comic Sans MS" w:eastAsia="Comic Sans MS" w:hAnsi="Comic Sans MS" w:cs="Comic Sans MS"/>
        </w:rPr>
        <w:t>Tracking and monitoring of progress by the class teacher is an on-going process and may raise concerns as well as pupil progress measured termly in assessments.</w:t>
      </w:r>
    </w:p>
    <w:p w14:paraId="3E669B2B" w14:textId="77777777" w:rsidR="00271AD2" w:rsidRPr="0083094B" w:rsidRDefault="00011FB6">
      <w:pPr>
        <w:numPr>
          <w:ilvl w:val="0"/>
          <w:numId w:val="6"/>
        </w:numPr>
        <w:shd w:val="clear" w:color="auto" w:fill="FFFFFF"/>
        <w:spacing w:before="150" w:after="150"/>
        <w:jc w:val="both"/>
      </w:pPr>
      <w:r w:rsidRPr="0083094B">
        <w:rPr>
          <w:rFonts w:ascii="Comic Sans MS" w:eastAsia="Comic Sans MS" w:hAnsi="Comic Sans MS" w:cs="Comic Sans MS"/>
        </w:rPr>
        <w:t>Information from external agencies e.g. health, social care, adoption agencies, Looked After Child carer or social worker.</w:t>
      </w:r>
    </w:p>
    <w:p w14:paraId="015B8E07" w14:textId="77777777" w:rsidR="00271AD2" w:rsidRPr="0083094B" w:rsidRDefault="00011FB6">
      <w:pPr>
        <w:numPr>
          <w:ilvl w:val="0"/>
          <w:numId w:val="6"/>
        </w:numPr>
        <w:shd w:val="clear" w:color="auto" w:fill="FFFFFF"/>
        <w:spacing w:before="150" w:after="150"/>
        <w:jc w:val="both"/>
      </w:pPr>
      <w:r w:rsidRPr="0083094B">
        <w:rPr>
          <w:rFonts w:ascii="Comic Sans MS" w:eastAsia="Comic Sans MS" w:hAnsi="Comic Sans MS" w:cs="Comic Sans MS"/>
        </w:rPr>
        <w:t>As a school we are now following the 7 C’s Learning Portfolio which is a strengths-based approach.</w:t>
      </w:r>
    </w:p>
    <w:p w14:paraId="30644802" w14:textId="77777777" w:rsidR="00271AD2" w:rsidRPr="0083094B" w:rsidRDefault="00011FB6">
      <w:pPr>
        <w:numPr>
          <w:ilvl w:val="0"/>
          <w:numId w:val="6"/>
        </w:numPr>
        <w:shd w:val="clear" w:color="auto" w:fill="FFFFFF"/>
        <w:spacing w:before="150" w:after="150"/>
        <w:jc w:val="both"/>
      </w:pPr>
      <w:r w:rsidRPr="0083094B">
        <w:rPr>
          <w:rFonts w:ascii="Comic Sans MS" w:eastAsia="Comic Sans MS" w:hAnsi="Comic Sans MS" w:cs="Comic Sans MS"/>
        </w:rPr>
        <w:t>We work closely with the Trust (DNEAT) liaising with other professionals promoting SEND within the school.</w:t>
      </w:r>
    </w:p>
    <w:p w14:paraId="122B47AD" w14:textId="40E429E2" w:rsidR="0086019F" w:rsidRPr="0083094B" w:rsidRDefault="0086019F">
      <w:pPr>
        <w:numPr>
          <w:ilvl w:val="0"/>
          <w:numId w:val="6"/>
        </w:numPr>
        <w:shd w:val="clear" w:color="auto" w:fill="FFFFFF"/>
        <w:spacing w:before="150" w:after="150"/>
        <w:jc w:val="both"/>
        <w:rPr>
          <w:rFonts w:ascii="Comic Sans MS" w:hAnsi="Comic Sans MS"/>
        </w:rPr>
      </w:pPr>
      <w:r w:rsidRPr="0083094B">
        <w:rPr>
          <w:rFonts w:ascii="Comic Sans MS" w:hAnsi="Comic Sans MS"/>
        </w:rPr>
        <w:t xml:space="preserve">The </w:t>
      </w:r>
      <w:r w:rsidR="0014615A">
        <w:rPr>
          <w:rFonts w:ascii="Comic Sans MS" w:hAnsi="Comic Sans MS"/>
        </w:rPr>
        <w:t xml:space="preserve">school </w:t>
      </w:r>
      <w:r w:rsidRPr="0083094B">
        <w:rPr>
          <w:rFonts w:ascii="Comic Sans MS" w:hAnsi="Comic Sans MS"/>
        </w:rPr>
        <w:t xml:space="preserve">has termly TAS (Team Around the School) and </w:t>
      </w:r>
      <w:proofErr w:type="spellStart"/>
      <w:r w:rsidRPr="0083094B">
        <w:rPr>
          <w:rFonts w:ascii="Comic Sans MS" w:hAnsi="Comic Sans MS"/>
        </w:rPr>
        <w:t>SaLT</w:t>
      </w:r>
      <w:proofErr w:type="spellEnd"/>
      <w:r w:rsidRPr="0083094B">
        <w:rPr>
          <w:rFonts w:ascii="Comic Sans MS" w:hAnsi="Comic Sans MS"/>
        </w:rPr>
        <w:t xml:space="preserve"> (Speech &amp; Language Therapy) meetings as part of the Local Offer where children are discussed after consent has been gained from parent/carer.</w:t>
      </w:r>
    </w:p>
    <w:p w14:paraId="216979C0" w14:textId="77777777" w:rsidR="00271AD2" w:rsidRPr="0083094B" w:rsidRDefault="00271AD2">
      <w:pPr>
        <w:shd w:val="clear" w:color="auto" w:fill="FFFFFF"/>
        <w:spacing w:before="150" w:after="150"/>
        <w:jc w:val="both"/>
        <w:rPr>
          <w:rFonts w:ascii="Arial" w:eastAsia="Arial" w:hAnsi="Arial" w:cs="Arial"/>
        </w:rPr>
      </w:pPr>
    </w:p>
    <w:p w14:paraId="667077ED" w14:textId="77777777" w:rsidR="00271AD2" w:rsidRPr="0083094B" w:rsidRDefault="00011FB6">
      <w:pPr>
        <w:shd w:val="clear" w:color="auto" w:fill="FFFFFF"/>
        <w:spacing w:before="150" w:after="150"/>
        <w:jc w:val="both"/>
        <w:rPr>
          <w:rFonts w:ascii="Comic Sans MS" w:eastAsia="Comic Sans MS" w:hAnsi="Comic Sans MS" w:cs="Comic Sans MS"/>
        </w:rPr>
      </w:pPr>
      <w:r w:rsidRPr="0083094B">
        <w:rPr>
          <w:rFonts w:ascii="Comic Sans MS" w:eastAsia="Comic Sans MS" w:hAnsi="Comic Sans MS" w:cs="Comic Sans MS"/>
        </w:rPr>
        <w:t>If parents have any concerns about their child’s learning they should:</w:t>
      </w:r>
    </w:p>
    <w:p w14:paraId="03B5B800" w14:textId="77777777" w:rsidR="00271AD2" w:rsidRPr="0083094B" w:rsidRDefault="00011FB6">
      <w:pPr>
        <w:numPr>
          <w:ilvl w:val="0"/>
          <w:numId w:val="7"/>
        </w:numPr>
        <w:shd w:val="clear" w:color="auto" w:fill="FFFFFF"/>
        <w:spacing w:after="150"/>
        <w:jc w:val="both"/>
      </w:pPr>
      <w:r w:rsidRPr="0083094B">
        <w:rPr>
          <w:rFonts w:ascii="Comic Sans MS" w:eastAsia="Comic Sans MS" w:hAnsi="Comic Sans MS" w:cs="Comic Sans MS"/>
        </w:rPr>
        <w:t>Talk to the class teacher about their concerns.</w:t>
      </w:r>
    </w:p>
    <w:p w14:paraId="6D607B37" w14:textId="77777777" w:rsidR="00271AD2" w:rsidRPr="0083094B" w:rsidRDefault="00011FB6">
      <w:pPr>
        <w:numPr>
          <w:ilvl w:val="0"/>
          <w:numId w:val="7"/>
        </w:numPr>
        <w:shd w:val="clear" w:color="auto" w:fill="FFFFFF"/>
        <w:spacing w:after="150"/>
        <w:jc w:val="both"/>
      </w:pPr>
      <w:r w:rsidRPr="0083094B">
        <w:rPr>
          <w:rFonts w:ascii="Comic Sans MS" w:eastAsia="Comic Sans MS" w:hAnsi="Comic Sans MS" w:cs="Comic Sans MS"/>
        </w:rPr>
        <w:t>Parents can also make an appointment to phone or meet the SENDCO.</w:t>
      </w:r>
    </w:p>
    <w:p w14:paraId="2963D50F" w14:textId="77777777" w:rsidR="00271AD2" w:rsidRPr="0083094B" w:rsidRDefault="00011FB6">
      <w:pPr>
        <w:shd w:val="clear" w:color="auto" w:fill="FFFFFF"/>
        <w:spacing w:after="150"/>
        <w:jc w:val="both"/>
        <w:rPr>
          <w:rFonts w:ascii="Comic Sans MS" w:eastAsia="Comic Sans MS" w:hAnsi="Comic Sans MS" w:cs="Comic Sans MS"/>
        </w:rPr>
      </w:pPr>
      <w:r w:rsidRPr="0083094B">
        <w:rPr>
          <w:rFonts w:ascii="Comic Sans MS" w:eastAsia="Comic Sans MS" w:hAnsi="Comic Sans MS" w:cs="Comic Sans MS"/>
        </w:rPr>
        <w:t>Contact can be made via the school office emailing or telephoning.</w:t>
      </w:r>
    </w:p>
    <w:p w14:paraId="75F15F76" w14:textId="77777777" w:rsidR="00271AD2" w:rsidRPr="0083094B" w:rsidRDefault="00271AD2">
      <w:pPr>
        <w:jc w:val="both"/>
        <w:rPr>
          <w:rFonts w:ascii="Comic Sans MS" w:eastAsia="Comic Sans MS" w:hAnsi="Comic Sans MS" w:cs="Comic Sans MS"/>
        </w:rPr>
      </w:pPr>
    </w:p>
    <w:p w14:paraId="47E828DA" w14:textId="77777777" w:rsidR="00271AD2" w:rsidRPr="0083094B" w:rsidRDefault="00271AD2">
      <w:pPr>
        <w:jc w:val="both"/>
        <w:rPr>
          <w:rFonts w:ascii="Arial" w:eastAsia="Arial" w:hAnsi="Arial" w:cs="Arial"/>
          <w:b/>
          <w:sz w:val="22"/>
          <w:szCs w:val="22"/>
        </w:rPr>
      </w:pPr>
    </w:p>
    <w:p w14:paraId="30741E1F" w14:textId="77777777" w:rsidR="00271AD2" w:rsidRPr="0083094B" w:rsidRDefault="00011FB6">
      <w:pPr>
        <w:jc w:val="both"/>
        <w:rPr>
          <w:rFonts w:ascii="Comic Sans MS" w:eastAsia="Comic Sans MS" w:hAnsi="Comic Sans MS" w:cs="Comic Sans MS"/>
          <w:b/>
          <w:sz w:val="24"/>
          <w:szCs w:val="24"/>
        </w:rPr>
      </w:pPr>
      <w:r w:rsidRPr="0083094B">
        <w:rPr>
          <w:rFonts w:ascii="Comic Sans MS" w:eastAsia="Comic Sans MS" w:hAnsi="Comic Sans MS" w:cs="Comic Sans MS"/>
          <w:b/>
        </w:rPr>
        <w:t>Assessing your child</w:t>
      </w:r>
    </w:p>
    <w:p w14:paraId="71B44674" w14:textId="77777777"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We use a range of assessments to gain a better understanding of a child’s abilities and needs depending on the child’s age and understanding. The assessments we are currently using include:</w:t>
      </w:r>
    </w:p>
    <w:p w14:paraId="2BFFBD03" w14:textId="77777777" w:rsidR="00271AD2" w:rsidRPr="0083094B" w:rsidRDefault="00271AD2">
      <w:pPr>
        <w:jc w:val="both"/>
        <w:rPr>
          <w:rFonts w:ascii="Comic Sans MS" w:eastAsia="Comic Sans MS" w:hAnsi="Comic Sans MS" w:cs="Comic Sans MS"/>
        </w:rPr>
      </w:pPr>
    </w:p>
    <w:p w14:paraId="0D02F316" w14:textId="77777777" w:rsidR="00271AD2" w:rsidRPr="0083094B" w:rsidRDefault="00011FB6">
      <w:pPr>
        <w:numPr>
          <w:ilvl w:val="0"/>
          <w:numId w:val="1"/>
        </w:numPr>
        <w:jc w:val="both"/>
      </w:pPr>
      <w:r w:rsidRPr="0083094B">
        <w:rPr>
          <w:rFonts w:ascii="Comic Sans MS" w:eastAsia="Comic Sans MS" w:hAnsi="Comic Sans MS" w:cs="Comic Sans MS"/>
        </w:rPr>
        <w:t>Foundation Stage Profile</w:t>
      </w:r>
    </w:p>
    <w:p w14:paraId="4534420C" w14:textId="77777777" w:rsidR="00271AD2" w:rsidRPr="0014615A" w:rsidRDefault="00011FB6">
      <w:pPr>
        <w:numPr>
          <w:ilvl w:val="0"/>
          <w:numId w:val="1"/>
        </w:numPr>
        <w:jc w:val="both"/>
      </w:pPr>
      <w:r w:rsidRPr="0083094B">
        <w:rPr>
          <w:rFonts w:ascii="Comic Sans MS" w:eastAsia="Comic Sans MS" w:hAnsi="Comic Sans MS" w:cs="Comic Sans MS"/>
        </w:rPr>
        <w:t>New Salford reading test</w:t>
      </w:r>
    </w:p>
    <w:p w14:paraId="644437AC" w14:textId="2F5D44CA" w:rsidR="0014615A" w:rsidRPr="0083094B" w:rsidRDefault="0014615A">
      <w:pPr>
        <w:numPr>
          <w:ilvl w:val="0"/>
          <w:numId w:val="1"/>
        </w:numPr>
        <w:jc w:val="both"/>
      </w:pPr>
      <w:proofErr w:type="spellStart"/>
      <w:r>
        <w:rPr>
          <w:rFonts w:ascii="Comic Sans MS" w:eastAsia="Comic Sans MS" w:hAnsi="Comic Sans MS" w:cs="Comic Sans MS"/>
        </w:rPr>
        <w:t>Wellcomm</w:t>
      </w:r>
      <w:proofErr w:type="spellEnd"/>
      <w:r>
        <w:rPr>
          <w:rFonts w:ascii="Comic Sans MS" w:eastAsia="Comic Sans MS" w:hAnsi="Comic Sans MS" w:cs="Comic Sans MS"/>
        </w:rPr>
        <w:t xml:space="preserve"> Speech and Language assessment</w:t>
      </w:r>
    </w:p>
    <w:p w14:paraId="00D6A2E6" w14:textId="77777777" w:rsidR="00271AD2" w:rsidRPr="0083094B" w:rsidRDefault="00011FB6">
      <w:pPr>
        <w:numPr>
          <w:ilvl w:val="0"/>
          <w:numId w:val="1"/>
        </w:numPr>
        <w:jc w:val="both"/>
      </w:pPr>
      <w:r w:rsidRPr="0083094B">
        <w:rPr>
          <w:rFonts w:ascii="Comic Sans MS" w:eastAsia="Comic Sans MS" w:hAnsi="Comic Sans MS" w:cs="Comic Sans MS"/>
        </w:rPr>
        <w:t>Phonics screening</w:t>
      </w:r>
    </w:p>
    <w:p w14:paraId="4534118B" w14:textId="77777777" w:rsidR="00271AD2" w:rsidRPr="0014615A" w:rsidRDefault="00011FB6">
      <w:pPr>
        <w:numPr>
          <w:ilvl w:val="0"/>
          <w:numId w:val="1"/>
        </w:numPr>
        <w:jc w:val="both"/>
      </w:pPr>
      <w:r w:rsidRPr="0083094B">
        <w:rPr>
          <w:rFonts w:ascii="Comic Sans MS" w:eastAsia="Comic Sans MS" w:hAnsi="Comic Sans MS" w:cs="Comic Sans MS"/>
        </w:rPr>
        <w:t>Dyslexia/dyscalculia screening assessments using GL Assessments on line.</w:t>
      </w:r>
    </w:p>
    <w:p w14:paraId="7C55C59B" w14:textId="3C3BF7BE" w:rsidR="0014615A" w:rsidRPr="0014615A" w:rsidRDefault="0014615A" w:rsidP="0014615A">
      <w:pPr>
        <w:numPr>
          <w:ilvl w:val="0"/>
          <w:numId w:val="1"/>
        </w:numPr>
        <w:jc w:val="both"/>
      </w:pPr>
      <w:r>
        <w:rPr>
          <w:rFonts w:ascii="Comic Sans MS" w:eastAsia="Comic Sans MS" w:hAnsi="Comic Sans MS" w:cs="Comic Sans MS"/>
        </w:rPr>
        <w:t xml:space="preserve">Dyslexia assessment from Dyslexia Outreach </w:t>
      </w:r>
      <w:proofErr w:type="gramStart"/>
      <w:r>
        <w:rPr>
          <w:rFonts w:ascii="Comic Sans MS" w:eastAsia="Comic Sans MS" w:hAnsi="Comic Sans MS" w:cs="Comic Sans MS"/>
        </w:rPr>
        <w:t>Service</w:t>
      </w:r>
      <w:r w:rsidRPr="0014615A">
        <w:rPr>
          <w:rFonts w:ascii="Comic Sans MS" w:eastAsia="Comic Sans MS" w:hAnsi="Comic Sans MS" w:cs="Comic Sans MS"/>
        </w:rPr>
        <w:t>(</w:t>
      </w:r>
      <w:proofErr w:type="gramEnd"/>
      <w:r w:rsidRPr="0014615A">
        <w:rPr>
          <w:rFonts w:ascii="Comic Sans MS" w:eastAsia="Comic Sans MS" w:hAnsi="Comic Sans MS" w:cs="Comic Sans MS"/>
        </w:rPr>
        <w:t>DOS)</w:t>
      </w:r>
    </w:p>
    <w:p w14:paraId="7991DFFB" w14:textId="71AF4D15" w:rsidR="00271AD2" w:rsidRPr="0083094B" w:rsidRDefault="0014615A" w:rsidP="0014615A">
      <w:pPr>
        <w:pStyle w:val="ListParagraph"/>
        <w:numPr>
          <w:ilvl w:val="0"/>
          <w:numId w:val="1"/>
        </w:numPr>
        <w:jc w:val="both"/>
      </w:pPr>
      <w:proofErr w:type="gramStart"/>
      <w:r>
        <w:rPr>
          <w:rFonts w:ascii="Comic Sans MS" w:eastAsia="Comic Sans MS" w:hAnsi="Comic Sans MS" w:cs="Comic Sans MS"/>
        </w:rPr>
        <w:t>.</w:t>
      </w:r>
      <w:proofErr w:type="spellStart"/>
      <w:r w:rsidR="00011FB6" w:rsidRPr="0014615A">
        <w:rPr>
          <w:rFonts w:ascii="Comic Sans MS" w:eastAsia="Comic Sans MS" w:hAnsi="Comic Sans MS" w:cs="Comic Sans MS"/>
        </w:rPr>
        <w:t>PiX</w:t>
      </w:r>
      <w:r w:rsidR="0086019F" w:rsidRPr="0014615A">
        <w:rPr>
          <w:rFonts w:ascii="Comic Sans MS" w:eastAsia="Comic Sans MS" w:hAnsi="Comic Sans MS" w:cs="Comic Sans MS"/>
        </w:rPr>
        <w:t>L</w:t>
      </w:r>
      <w:proofErr w:type="spellEnd"/>
      <w:proofErr w:type="gramEnd"/>
      <w:r w:rsidR="00011FB6" w:rsidRPr="0014615A">
        <w:rPr>
          <w:rFonts w:ascii="Comic Sans MS" w:eastAsia="Comic Sans MS" w:hAnsi="Comic Sans MS" w:cs="Comic Sans MS"/>
        </w:rPr>
        <w:t xml:space="preserve"> Termly Assessments in GPS, Numeracy &amp; Reading which allow for diagnostic feedback and interventions to be set up.</w:t>
      </w:r>
    </w:p>
    <w:p w14:paraId="6C4A875C" w14:textId="77777777" w:rsidR="00271AD2" w:rsidRPr="0083094B" w:rsidRDefault="00011FB6">
      <w:pPr>
        <w:numPr>
          <w:ilvl w:val="0"/>
          <w:numId w:val="1"/>
        </w:numPr>
        <w:jc w:val="both"/>
      </w:pPr>
      <w:r w:rsidRPr="0083094B">
        <w:rPr>
          <w:rFonts w:ascii="Comic Sans MS" w:eastAsia="Comic Sans MS" w:hAnsi="Comic Sans MS" w:cs="Comic Sans MS"/>
        </w:rPr>
        <w:t>SATs assessment tests (years 6)</w:t>
      </w:r>
    </w:p>
    <w:p w14:paraId="0237B2E9" w14:textId="77777777" w:rsidR="00271AD2" w:rsidRPr="0083094B" w:rsidRDefault="00011FB6">
      <w:pPr>
        <w:numPr>
          <w:ilvl w:val="0"/>
          <w:numId w:val="1"/>
        </w:numPr>
        <w:jc w:val="both"/>
      </w:pPr>
      <w:r w:rsidRPr="0083094B">
        <w:rPr>
          <w:rFonts w:ascii="Comic Sans MS" w:eastAsia="Comic Sans MS" w:hAnsi="Comic Sans MS" w:cs="Comic Sans MS"/>
        </w:rPr>
        <w:t>7 C’s learning Portfolio – this provides a language of assessment that can be used by everyone. (Cognition, creativity, control, compassion, co-ordination &amp; curriculum) There are seven skills within each C.</w:t>
      </w:r>
    </w:p>
    <w:p w14:paraId="2DD74A12" w14:textId="77777777" w:rsidR="00271AD2" w:rsidRPr="0083094B" w:rsidRDefault="00271AD2">
      <w:pPr>
        <w:jc w:val="both"/>
        <w:rPr>
          <w:rFonts w:ascii="Comic Sans MS" w:eastAsia="Comic Sans MS" w:hAnsi="Comic Sans MS" w:cs="Comic Sans MS"/>
          <w:b/>
        </w:rPr>
      </w:pPr>
    </w:p>
    <w:p w14:paraId="37415B93" w14:textId="77777777" w:rsidR="00271AD2" w:rsidRPr="0083094B" w:rsidRDefault="00271AD2">
      <w:pPr>
        <w:jc w:val="both"/>
        <w:rPr>
          <w:rFonts w:ascii="Comic Sans MS" w:eastAsia="Comic Sans MS" w:hAnsi="Comic Sans MS" w:cs="Comic Sans MS"/>
          <w:b/>
        </w:rPr>
      </w:pPr>
    </w:p>
    <w:p w14:paraId="6162E85F" w14:textId="77777777" w:rsidR="00271AD2" w:rsidRPr="0083094B" w:rsidRDefault="00271AD2">
      <w:pPr>
        <w:jc w:val="both"/>
        <w:rPr>
          <w:rFonts w:ascii="Comic Sans MS" w:eastAsia="Comic Sans MS" w:hAnsi="Comic Sans MS" w:cs="Comic Sans MS"/>
          <w:b/>
        </w:rPr>
      </w:pPr>
    </w:p>
    <w:p w14:paraId="2A7979C7" w14:textId="77777777" w:rsidR="00271AD2" w:rsidRPr="0083094B" w:rsidRDefault="00271AD2">
      <w:pPr>
        <w:jc w:val="both"/>
        <w:rPr>
          <w:rFonts w:ascii="Comic Sans MS" w:eastAsia="Comic Sans MS" w:hAnsi="Comic Sans MS" w:cs="Comic Sans MS"/>
          <w:b/>
        </w:rPr>
      </w:pPr>
    </w:p>
    <w:p w14:paraId="11418509" w14:textId="77777777" w:rsidR="00271AD2" w:rsidRPr="0083094B" w:rsidRDefault="00271AD2">
      <w:pPr>
        <w:jc w:val="both"/>
        <w:rPr>
          <w:rFonts w:ascii="Comic Sans MS" w:eastAsia="Comic Sans MS" w:hAnsi="Comic Sans MS" w:cs="Comic Sans MS"/>
          <w:b/>
        </w:rPr>
      </w:pPr>
    </w:p>
    <w:p w14:paraId="19997786" w14:textId="77777777" w:rsidR="00271AD2" w:rsidRPr="0083094B" w:rsidRDefault="00271AD2">
      <w:pPr>
        <w:jc w:val="both"/>
        <w:rPr>
          <w:rFonts w:ascii="Comic Sans MS" w:eastAsia="Comic Sans MS" w:hAnsi="Comic Sans MS" w:cs="Comic Sans MS"/>
          <w:b/>
        </w:rPr>
      </w:pPr>
    </w:p>
    <w:p w14:paraId="2F8B0D92" w14:textId="77777777" w:rsidR="00271AD2" w:rsidRPr="0083094B" w:rsidRDefault="00271AD2">
      <w:pPr>
        <w:jc w:val="both"/>
        <w:rPr>
          <w:rFonts w:ascii="Comic Sans MS" w:eastAsia="Comic Sans MS" w:hAnsi="Comic Sans MS" w:cs="Comic Sans MS"/>
          <w:b/>
        </w:rPr>
      </w:pPr>
    </w:p>
    <w:p w14:paraId="0494753B"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t>Monitoring progress</w:t>
      </w:r>
    </w:p>
    <w:p w14:paraId="4E620E15" w14:textId="503D8B01"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 xml:space="preserve">Our monitoring process is an integral part to teaching and learning for all children at Caston Primary Academy. We follow the ‘asses, plan, do, review’ model from the SEND Code of Practice. When a child has been identified as having a special educational need then a Personal Learning Plan (PLP – which will include reference to the 7 C’s) will be put in place, depending on a child’s level of need. This involves a meeting with the child, parents/carers and the class teacher. The needs of the child are discussed, how best to support the child, termly targets are set and the interventions and support to be put into place are used to create a provision map or PLP. From this, interventions are put into place and reviewed termly during pupil progress meetings (which involve the class teacher, SENDCo and Head). The progress will be monitored using a tracking system based on results &amp; progress within the 7 C’s. A further meeting will then be arranged with the child’s parents/carers when the plans will be reviewed and new targets set </w:t>
      </w:r>
      <w:r w:rsidR="0014615A">
        <w:rPr>
          <w:rFonts w:ascii="Comic Sans MS" w:eastAsia="Comic Sans MS" w:hAnsi="Comic Sans MS" w:cs="Comic Sans MS"/>
        </w:rPr>
        <w:t>– during this progress the child’s voice is an important part of the process as is the parent/carer view.</w:t>
      </w:r>
      <w:r w:rsidR="0014615A" w:rsidRPr="0083094B">
        <w:rPr>
          <w:rFonts w:ascii="Comic Sans MS" w:eastAsia="Comic Sans MS" w:hAnsi="Comic Sans MS" w:cs="Comic Sans MS"/>
        </w:rPr>
        <w:t xml:space="preserve"> (</w:t>
      </w:r>
      <w:r w:rsidRPr="0083094B">
        <w:rPr>
          <w:rFonts w:ascii="Comic Sans MS" w:eastAsia="Comic Sans MS" w:hAnsi="Comic Sans MS" w:cs="Comic Sans MS"/>
        </w:rPr>
        <w:t>This is completed termly).</w:t>
      </w:r>
    </w:p>
    <w:p w14:paraId="22C31791" w14:textId="77777777" w:rsidR="00271AD2" w:rsidRPr="0083094B" w:rsidRDefault="00271AD2">
      <w:pPr>
        <w:jc w:val="both"/>
        <w:rPr>
          <w:rFonts w:ascii="Comic Sans MS" w:eastAsia="Comic Sans MS" w:hAnsi="Comic Sans MS" w:cs="Comic Sans MS"/>
        </w:rPr>
      </w:pPr>
    </w:p>
    <w:p w14:paraId="316BEAA5" w14:textId="77777777" w:rsidR="00271AD2" w:rsidRPr="0083094B" w:rsidRDefault="00011FB6">
      <w:pPr>
        <w:jc w:val="both"/>
        <w:rPr>
          <w:rFonts w:ascii="Comic Sans MS" w:eastAsia="Comic Sans MS" w:hAnsi="Comic Sans MS" w:cs="Comic Sans MS"/>
        </w:rPr>
      </w:pPr>
      <w:r w:rsidRPr="0083094B">
        <w:rPr>
          <w:rFonts w:ascii="Comic Sans MS" w:eastAsia="Comic Sans MS" w:hAnsi="Comic Sans MS" w:cs="Comic Sans MS"/>
        </w:rPr>
        <w:t xml:space="preserve">The SENDCO monitors all of the interventions used and the progress of all SEND children. Children, Parents/Carers as well as teaching and support staff are directly involved in the reviewing progress. The review is part of parent’s evening meetings held once a term. The child’s progress is discussed; evaluated and next steps are planned. Outside agencies are sometimes commissioned to work with individual children when the assess, plan, do, review cycles are not showing accelerated progress or further advice is needed. </w:t>
      </w:r>
      <w:r w:rsidR="0086019F" w:rsidRPr="0083094B">
        <w:rPr>
          <w:rFonts w:ascii="Comic Sans MS" w:eastAsia="Comic Sans MS" w:hAnsi="Comic Sans MS" w:cs="Comic Sans MS"/>
        </w:rPr>
        <w:t>Consent is always sought</w:t>
      </w:r>
      <w:r w:rsidR="00170BC7" w:rsidRPr="0083094B">
        <w:rPr>
          <w:rFonts w:ascii="Comic Sans MS" w:eastAsia="Comic Sans MS" w:hAnsi="Comic Sans MS" w:cs="Comic Sans MS"/>
        </w:rPr>
        <w:t xml:space="preserve"> when discussing a child or making a referral.</w:t>
      </w:r>
    </w:p>
    <w:p w14:paraId="14159509" w14:textId="77777777" w:rsidR="00271AD2" w:rsidRPr="0083094B" w:rsidRDefault="00271AD2">
      <w:pPr>
        <w:jc w:val="both"/>
      </w:pPr>
    </w:p>
    <w:p w14:paraId="1B032CA0"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rPr>
        <w:t xml:space="preserve">If a child has an Education Health and Care Plan (EHCP) the same termly review meetings take place, but the EHCP is also formally reviewed annually. The SENDCO keeps records of every child with SEND in the school. All children are assessed once a term (3 times a year) however, children with SEND may be assessed more frequently. Once an assessment has taken place the SENDCO is informed of the outcome and next steps are discussed. All interventions are recorded and monitored through the school’s ‘intervention folders’ where progress and impact </w:t>
      </w:r>
      <w:r w:rsidR="001E6DE7" w:rsidRPr="0083094B">
        <w:rPr>
          <w:rFonts w:ascii="Comic Sans MS" w:eastAsia="Comic Sans MS" w:hAnsi="Comic Sans MS" w:cs="Comic Sans MS"/>
        </w:rPr>
        <w:t>are</w:t>
      </w:r>
      <w:r w:rsidRPr="0083094B">
        <w:rPr>
          <w:rFonts w:ascii="Comic Sans MS" w:eastAsia="Comic Sans MS" w:hAnsi="Comic Sans MS" w:cs="Comic Sans MS"/>
        </w:rPr>
        <w:t xml:space="preserve"> evidenced and accelerated progress is achieved. EHCP referrals can be completed by the</w:t>
      </w:r>
      <w:r w:rsidR="00170BC7" w:rsidRPr="0083094B">
        <w:rPr>
          <w:rFonts w:ascii="Comic Sans MS" w:eastAsia="Comic Sans MS" w:hAnsi="Comic Sans MS" w:cs="Comic Sans MS"/>
        </w:rPr>
        <w:t xml:space="preserve"> school (</w:t>
      </w:r>
      <w:r w:rsidRPr="0083094B">
        <w:rPr>
          <w:rFonts w:ascii="Comic Sans MS" w:eastAsia="Comic Sans MS" w:hAnsi="Comic Sans MS" w:cs="Comic Sans MS"/>
        </w:rPr>
        <w:t>after consultation with parents/carers) if we feel we are not currently meeting the child’s needs and extra support is required or involvement of other health professionals is needed. Parents can also apply for an EHCP, paperwork and instructions on this can be found on the Local Offer (see below)</w:t>
      </w:r>
    </w:p>
    <w:p w14:paraId="63D3ABFF" w14:textId="77777777" w:rsidR="00271AD2" w:rsidRPr="0083094B" w:rsidRDefault="00271AD2">
      <w:pPr>
        <w:jc w:val="both"/>
        <w:rPr>
          <w:rFonts w:ascii="Comic Sans MS" w:eastAsia="Comic Sans MS" w:hAnsi="Comic Sans MS" w:cs="Comic Sans MS"/>
          <w:b/>
        </w:rPr>
      </w:pPr>
    </w:p>
    <w:p w14:paraId="4A7A467A" w14:textId="77777777" w:rsidR="00271AD2" w:rsidRPr="0083094B" w:rsidRDefault="00011FB6">
      <w:pPr>
        <w:shd w:val="clear" w:color="auto" w:fill="FFFFFF"/>
        <w:spacing w:after="150"/>
        <w:jc w:val="both"/>
        <w:rPr>
          <w:rFonts w:ascii="Comic Sans MS" w:eastAsia="Comic Sans MS" w:hAnsi="Comic Sans MS" w:cs="Comic Sans MS"/>
          <w:b/>
        </w:rPr>
      </w:pPr>
      <w:r w:rsidRPr="0083094B">
        <w:rPr>
          <w:rFonts w:ascii="Comic Sans MS" w:eastAsia="Comic Sans MS" w:hAnsi="Comic Sans MS" w:cs="Comic Sans MS"/>
          <w:b/>
        </w:rPr>
        <w:t xml:space="preserve">Joining our school </w:t>
      </w:r>
    </w:p>
    <w:p w14:paraId="4FEEA54A" w14:textId="77777777" w:rsidR="00271AD2" w:rsidRPr="0083094B" w:rsidRDefault="00011FB6">
      <w:pPr>
        <w:pBdr>
          <w:top w:val="nil"/>
          <w:left w:val="nil"/>
          <w:bottom w:val="nil"/>
          <w:right w:val="nil"/>
          <w:between w:val="nil"/>
        </w:pBdr>
        <w:shd w:val="clear" w:color="auto" w:fill="FFFFFF"/>
        <w:spacing w:before="150" w:after="150"/>
        <w:jc w:val="both"/>
        <w:rPr>
          <w:rFonts w:ascii="Comic Sans MS" w:eastAsia="Comic Sans MS" w:hAnsi="Comic Sans MS" w:cs="Comic Sans MS"/>
          <w:color w:val="000000"/>
        </w:rPr>
      </w:pPr>
      <w:r w:rsidRPr="0083094B">
        <w:rPr>
          <w:rFonts w:ascii="Comic Sans MS" w:eastAsia="Comic Sans MS" w:hAnsi="Comic Sans MS" w:cs="Comic Sans MS"/>
          <w:color w:val="000000"/>
        </w:rPr>
        <w:t>We recognise that arriving at a new school can be difficult for a child with SEND and take steps to ensure that any transition is a smooth as possible.  If a child is planning on moving to our school:</w:t>
      </w:r>
    </w:p>
    <w:p w14:paraId="1147E21A"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 xml:space="preserve">We invite parents to visit the school with their child to have a look around and speak to staff. </w:t>
      </w:r>
    </w:p>
    <w:p w14:paraId="0DB9A73C"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The SENDCO will attend any Annual Reviews of children transferring from pre-school and attend transition meetings.</w:t>
      </w:r>
    </w:p>
    <w:p w14:paraId="26516D95"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Additional visits are arranged as needed over an extended time period to support individual need.</w:t>
      </w:r>
    </w:p>
    <w:p w14:paraId="1CE5BD3B"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If other professionals are involved with the child, a meeting of all professionals may be held to discuss the child’s needs; share strategies used, and ensure provision is put in place before the child starts.</w:t>
      </w:r>
    </w:p>
    <w:p w14:paraId="34993A94"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Visits to their existing setting (e.g. pre-school) will be made by staff and SENDCO.</w:t>
      </w:r>
    </w:p>
    <w:p w14:paraId="756917CE"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lastRenderedPageBreak/>
        <w:t>We may put ‘settling in’ strategies in place</w:t>
      </w:r>
    </w:p>
    <w:p w14:paraId="5BC32415"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If a child has moved to our school without a transition, we will contact the previous school to arrange for transfer of information as soon as possible, which will include telephone/ face to face meetings if required.</w:t>
      </w:r>
    </w:p>
    <w:p w14:paraId="684C2958" w14:textId="77777777" w:rsidR="00271AD2" w:rsidRPr="0083094B" w:rsidRDefault="00011FB6">
      <w:pPr>
        <w:numPr>
          <w:ilvl w:val="0"/>
          <w:numId w:val="2"/>
        </w:numPr>
        <w:shd w:val="clear" w:color="auto" w:fill="FFFFFF"/>
        <w:spacing w:after="150"/>
        <w:jc w:val="both"/>
      </w:pPr>
      <w:r w:rsidRPr="0083094B">
        <w:rPr>
          <w:rFonts w:ascii="Comic Sans MS" w:eastAsia="Comic Sans MS" w:hAnsi="Comic Sans MS" w:cs="Comic Sans MS"/>
        </w:rPr>
        <w:t>Each child will be monitored and any necessary additional support will be discussed with parents, the class teacher and other relevant professionals.</w:t>
      </w:r>
    </w:p>
    <w:p w14:paraId="4CDB0E81" w14:textId="77777777" w:rsidR="00271AD2" w:rsidRPr="0083094B" w:rsidRDefault="00011FB6">
      <w:pPr>
        <w:numPr>
          <w:ilvl w:val="0"/>
          <w:numId w:val="2"/>
        </w:numPr>
        <w:pBdr>
          <w:top w:val="nil"/>
          <w:left w:val="nil"/>
          <w:bottom w:val="nil"/>
          <w:right w:val="nil"/>
          <w:between w:val="nil"/>
        </w:pBdr>
        <w:shd w:val="clear" w:color="auto" w:fill="FFFFFF"/>
        <w:spacing w:before="150" w:after="150"/>
        <w:jc w:val="both"/>
        <w:rPr>
          <w:color w:val="000000"/>
        </w:rPr>
      </w:pPr>
      <w:r w:rsidRPr="0083094B">
        <w:rPr>
          <w:rFonts w:ascii="Comic Sans MS" w:eastAsia="Comic Sans MS" w:hAnsi="Comic Sans MS" w:cs="Comic Sans MS"/>
          <w:color w:val="000000"/>
        </w:rPr>
        <w:t xml:space="preserve">The class teacher will endeavour to assess a child’s levels of attainment in numeracy and literacy as soon as possible </w:t>
      </w:r>
      <w:r w:rsidR="00170BC7" w:rsidRPr="0083094B">
        <w:rPr>
          <w:rFonts w:ascii="Comic Sans MS" w:eastAsia="Comic Sans MS" w:hAnsi="Comic Sans MS" w:cs="Comic Sans MS"/>
          <w:color w:val="000000"/>
        </w:rPr>
        <w:t>on</w:t>
      </w:r>
      <w:r w:rsidRPr="0083094B">
        <w:rPr>
          <w:rFonts w:ascii="Comic Sans MS" w:eastAsia="Comic Sans MS" w:hAnsi="Comic Sans MS" w:cs="Comic Sans MS"/>
          <w:color w:val="000000"/>
        </w:rPr>
        <w:t xml:space="preserve"> their arrival at our school and will plan accordingly, with SENDCO input, as relevant.</w:t>
      </w:r>
    </w:p>
    <w:p w14:paraId="0AC8362B" w14:textId="77777777" w:rsidR="00271AD2" w:rsidRPr="0083094B" w:rsidRDefault="00271AD2">
      <w:pPr>
        <w:jc w:val="both"/>
        <w:rPr>
          <w:rFonts w:ascii="Comic Sans MS" w:eastAsia="Comic Sans MS" w:hAnsi="Comic Sans MS" w:cs="Comic Sans MS"/>
          <w:b/>
        </w:rPr>
      </w:pPr>
    </w:p>
    <w:p w14:paraId="3DD2D827"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t>Moving on</w:t>
      </w:r>
    </w:p>
    <w:p w14:paraId="5CBB2369" w14:textId="77777777" w:rsidR="00271AD2" w:rsidRPr="0083094B" w:rsidRDefault="00011FB6">
      <w:pPr>
        <w:shd w:val="clear" w:color="auto" w:fill="FFFFFF"/>
        <w:spacing w:before="150" w:after="150"/>
        <w:jc w:val="both"/>
        <w:rPr>
          <w:rFonts w:ascii="Comic Sans MS" w:eastAsia="Comic Sans MS" w:hAnsi="Comic Sans MS" w:cs="Comic Sans MS"/>
        </w:rPr>
      </w:pPr>
      <w:r w:rsidRPr="0083094B">
        <w:rPr>
          <w:rFonts w:ascii="Comic Sans MS" w:eastAsia="Comic Sans MS" w:hAnsi="Comic Sans MS" w:cs="Comic Sans MS"/>
        </w:rPr>
        <w:t>We recognise that ‘moving on’ can be difficult for a child with SEND and take steps to ensure that any transition is as smooth as possible.  If your child is moving to another school:</w:t>
      </w:r>
    </w:p>
    <w:p w14:paraId="124A6BC8"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We can contact the new school’s SENDCO to discuss any special arrangements or support that need to be made for your child.</w:t>
      </w:r>
      <w:r w:rsidR="00170BC7" w:rsidRPr="0083094B">
        <w:rPr>
          <w:rFonts w:ascii="Comic Sans MS" w:eastAsia="Comic Sans MS" w:hAnsi="Comic Sans MS" w:cs="Comic Sans MS"/>
        </w:rPr>
        <w:t xml:space="preserve"> Meetings are held either on line or face to face with the High School to discuss the children transferring up, this will also include the child’s current teacher.</w:t>
      </w:r>
    </w:p>
    <w:p w14:paraId="4C159C11"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We will make sure that all records about your child are passed on as soon as possible.</w:t>
      </w:r>
    </w:p>
    <w:p w14:paraId="74110BCB"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If needed, transition visits over an extended period of time can be arranged.</w:t>
      </w:r>
    </w:p>
    <w:p w14:paraId="4CFE5FDC" w14:textId="77777777" w:rsidR="00271AD2" w:rsidRDefault="00011FB6">
      <w:pPr>
        <w:numPr>
          <w:ilvl w:val="0"/>
          <w:numId w:val="3"/>
        </w:numPr>
        <w:shd w:val="clear" w:color="auto" w:fill="FFFFFF"/>
        <w:spacing w:after="150"/>
        <w:jc w:val="both"/>
        <w:rPr>
          <w:rFonts w:ascii="Comic Sans MS" w:hAnsi="Comic Sans MS"/>
        </w:rPr>
      </w:pPr>
      <w:r w:rsidRPr="0083094B">
        <w:rPr>
          <w:rFonts w:ascii="Comic Sans MS" w:hAnsi="Comic Sans MS"/>
        </w:rPr>
        <w:t>The catchment high schools have planned transition days and have extra days for SEND children.</w:t>
      </w:r>
    </w:p>
    <w:p w14:paraId="0DCE5F0F" w14:textId="2A387279" w:rsidR="008221C9" w:rsidRPr="0083094B" w:rsidRDefault="008221C9">
      <w:pPr>
        <w:numPr>
          <w:ilvl w:val="0"/>
          <w:numId w:val="3"/>
        </w:numPr>
        <w:shd w:val="clear" w:color="auto" w:fill="FFFFFF"/>
        <w:spacing w:after="150"/>
        <w:jc w:val="both"/>
        <w:rPr>
          <w:rFonts w:ascii="Comic Sans MS" w:hAnsi="Comic Sans MS"/>
        </w:rPr>
      </w:pPr>
      <w:r>
        <w:rPr>
          <w:rFonts w:ascii="Comic Sans MS" w:hAnsi="Comic Sans MS"/>
        </w:rPr>
        <w:t>The year 6 teacher and SENCO have a transition meeting with high school SENCO and Head of Year.</w:t>
      </w:r>
    </w:p>
    <w:p w14:paraId="55B0512A" w14:textId="77777777" w:rsidR="00271AD2" w:rsidRPr="0083094B" w:rsidRDefault="00271AD2">
      <w:pPr>
        <w:shd w:val="clear" w:color="auto" w:fill="FFFFFF"/>
        <w:jc w:val="both"/>
        <w:rPr>
          <w:rFonts w:ascii="Comic Sans MS" w:eastAsia="Comic Sans MS" w:hAnsi="Comic Sans MS" w:cs="Comic Sans MS"/>
          <w:b/>
        </w:rPr>
      </w:pPr>
    </w:p>
    <w:p w14:paraId="682694B8" w14:textId="77777777" w:rsidR="00271AD2" w:rsidRPr="0083094B" w:rsidRDefault="00011FB6">
      <w:pPr>
        <w:shd w:val="clear" w:color="auto" w:fill="FFFFFF"/>
        <w:jc w:val="both"/>
        <w:rPr>
          <w:rFonts w:ascii="Comic Sans MS" w:eastAsia="Comic Sans MS" w:hAnsi="Comic Sans MS" w:cs="Comic Sans MS"/>
        </w:rPr>
      </w:pPr>
      <w:r w:rsidRPr="0083094B">
        <w:rPr>
          <w:rFonts w:ascii="Comic Sans MS" w:eastAsia="Comic Sans MS" w:hAnsi="Comic Sans MS" w:cs="Comic Sans MS"/>
          <w:b/>
        </w:rPr>
        <w:t>When moving classes in school:</w:t>
      </w:r>
    </w:p>
    <w:p w14:paraId="2B24363B"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Information and relevant documents (including a record of support) will be passed on to the new class teacher and a ‘handover’ meeting with the previous and new teacher will take place.</w:t>
      </w:r>
    </w:p>
    <w:p w14:paraId="274131AE"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If your child would be helped by a book or other resource to support them understand moving on, then it may be made for them.</w:t>
      </w:r>
    </w:p>
    <w:p w14:paraId="0B1B9530"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There will be an opportunity for children to meet their new teacher and other adults who will be working with them, and spend time in their new classroom prior to the end of the summer term (previously we have had several transition mornings/ afternoons and one whole day.)</w:t>
      </w:r>
    </w:p>
    <w:p w14:paraId="3C371606" w14:textId="77777777" w:rsidR="00271AD2" w:rsidRPr="0083094B" w:rsidRDefault="00011FB6">
      <w:pPr>
        <w:shd w:val="clear" w:color="auto" w:fill="FFFFFF"/>
        <w:jc w:val="both"/>
        <w:rPr>
          <w:rFonts w:ascii="Comic Sans MS" w:eastAsia="Comic Sans MS" w:hAnsi="Comic Sans MS" w:cs="Comic Sans MS"/>
        </w:rPr>
      </w:pPr>
      <w:r w:rsidRPr="0083094B">
        <w:rPr>
          <w:rFonts w:ascii="Comic Sans MS" w:eastAsia="Comic Sans MS" w:hAnsi="Comic Sans MS" w:cs="Comic Sans MS"/>
          <w:b/>
        </w:rPr>
        <w:t>In Year 5:</w:t>
      </w:r>
    </w:p>
    <w:p w14:paraId="2854B7E0"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Children with EHC plans will have a ‘transition review’ of their progress and needs which will be an opportunity to discuss appropriate secondary school options.</w:t>
      </w:r>
    </w:p>
    <w:p w14:paraId="551EE218" w14:textId="77777777" w:rsidR="00271AD2" w:rsidRPr="0083094B" w:rsidRDefault="00011FB6">
      <w:pPr>
        <w:shd w:val="clear" w:color="auto" w:fill="FFFFFF"/>
        <w:jc w:val="both"/>
        <w:rPr>
          <w:rFonts w:ascii="Comic Sans MS" w:eastAsia="Comic Sans MS" w:hAnsi="Comic Sans MS" w:cs="Comic Sans MS"/>
        </w:rPr>
      </w:pPr>
      <w:r w:rsidRPr="0083094B">
        <w:rPr>
          <w:rFonts w:ascii="Comic Sans MS" w:eastAsia="Comic Sans MS" w:hAnsi="Comic Sans MS" w:cs="Comic Sans MS"/>
          <w:b/>
        </w:rPr>
        <w:t>In Year 6:</w:t>
      </w:r>
    </w:p>
    <w:p w14:paraId="1CD484C5"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The SENDCO (or inclusion manager) from our feeder High Schools meets with the SENDCO at Caston Primary Academy and is invited to attend Annual Review meetings.</w:t>
      </w:r>
    </w:p>
    <w:p w14:paraId="1FF62913" w14:textId="77777777" w:rsidR="00271AD2" w:rsidRPr="0083094B" w:rsidRDefault="00011FB6">
      <w:pPr>
        <w:numPr>
          <w:ilvl w:val="0"/>
          <w:numId w:val="3"/>
        </w:numPr>
        <w:shd w:val="clear" w:color="auto" w:fill="FFFFFF"/>
        <w:spacing w:after="150"/>
        <w:jc w:val="both"/>
      </w:pPr>
      <w:r w:rsidRPr="0083094B">
        <w:rPr>
          <w:rFonts w:ascii="Comic Sans MS" w:eastAsia="Comic Sans MS" w:hAnsi="Comic Sans MS" w:cs="Comic Sans MS"/>
        </w:rPr>
        <w:t>An enhanced transition project has been developed for SEND children with their transition to high school which includes additional visits.</w:t>
      </w:r>
    </w:p>
    <w:p w14:paraId="41927786" w14:textId="77777777" w:rsidR="00271AD2" w:rsidRPr="0083094B" w:rsidRDefault="00271AD2">
      <w:pPr>
        <w:shd w:val="clear" w:color="auto" w:fill="FFFFFF"/>
        <w:spacing w:after="150"/>
        <w:jc w:val="both"/>
        <w:rPr>
          <w:rFonts w:ascii="Comic Sans MS" w:eastAsia="Comic Sans MS" w:hAnsi="Comic Sans MS" w:cs="Comic Sans MS"/>
          <w:color w:val="333333"/>
        </w:rPr>
      </w:pPr>
    </w:p>
    <w:p w14:paraId="2B001D4F" w14:textId="77777777" w:rsidR="00271AD2" w:rsidRPr="0083094B" w:rsidRDefault="00011FB6">
      <w:pPr>
        <w:jc w:val="both"/>
        <w:rPr>
          <w:rFonts w:ascii="Comic Sans MS" w:eastAsia="Comic Sans MS" w:hAnsi="Comic Sans MS" w:cs="Comic Sans MS"/>
          <w:b/>
        </w:rPr>
      </w:pPr>
      <w:r w:rsidRPr="0083094B">
        <w:rPr>
          <w:rFonts w:ascii="Comic Sans MS" w:eastAsia="Comic Sans MS" w:hAnsi="Comic Sans MS" w:cs="Comic Sans MS"/>
          <w:b/>
        </w:rPr>
        <w:lastRenderedPageBreak/>
        <w:t xml:space="preserve">External Personnel and Other Agencies </w:t>
      </w:r>
    </w:p>
    <w:p w14:paraId="3E711A12" w14:textId="46D8496C" w:rsidR="00271AD2" w:rsidRPr="0083094B" w:rsidRDefault="001E6DE7">
      <w:pPr>
        <w:jc w:val="both"/>
        <w:rPr>
          <w:rFonts w:ascii="Comic Sans MS" w:eastAsia="Comic Sans MS" w:hAnsi="Comic Sans MS" w:cs="Comic Sans MS"/>
        </w:rPr>
      </w:pPr>
      <w:r w:rsidRPr="0083094B">
        <w:rPr>
          <w:rFonts w:ascii="Comic Sans MS" w:eastAsia="Comic Sans MS" w:hAnsi="Comic Sans MS" w:cs="Comic Sans MS"/>
        </w:rPr>
        <w:t>As part of the local offer the school has a termly meeting with a range of outside agencies to discuss the SEND provision within the school/federation. This is called a Team Around the School meeting (TAS) which gives the school the opportunity to review and discuss SEND needs. This can involve training</w:t>
      </w:r>
      <w:r w:rsidR="008221C9">
        <w:rPr>
          <w:rFonts w:ascii="Comic Sans MS" w:eastAsia="Comic Sans MS" w:hAnsi="Comic Sans MS" w:cs="Comic Sans MS"/>
        </w:rPr>
        <w:t>,</w:t>
      </w:r>
      <w:r w:rsidRPr="0083094B">
        <w:rPr>
          <w:rFonts w:ascii="Comic Sans MS" w:eastAsia="Comic Sans MS" w:hAnsi="Comic Sans MS" w:cs="Comic Sans MS"/>
        </w:rPr>
        <w:t xml:space="preserve"> new initiative</w:t>
      </w:r>
      <w:r w:rsidR="008221C9">
        <w:rPr>
          <w:rFonts w:ascii="Comic Sans MS" w:eastAsia="Comic Sans MS" w:hAnsi="Comic Sans MS" w:cs="Comic Sans MS"/>
        </w:rPr>
        <w:t>s</w:t>
      </w:r>
      <w:r w:rsidRPr="0083094B">
        <w:rPr>
          <w:rFonts w:ascii="Comic Sans MS" w:eastAsia="Comic Sans MS" w:hAnsi="Comic Sans MS" w:cs="Comic Sans MS"/>
        </w:rPr>
        <w:t xml:space="preserve"> and also particular children or groups of </w:t>
      </w:r>
      <w:r w:rsidR="008221C9" w:rsidRPr="0083094B">
        <w:rPr>
          <w:rFonts w:ascii="Comic Sans MS" w:eastAsia="Comic Sans MS" w:hAnsi="Comic Sans MS" w:cs="Comic Sans MS"/>
        </w:rPr>
        <w:t>children.</w:t>
      </w:r>
      <w:r w:rsidRPr="0083094B">
        <w:rPr>
          <w:rFonts w:ascii="Comic Sans MS" w:eastAsia="Comic Sans MS" w:hAnsi="Comic Sans MS" w:cs="Comic Sans MS"/>
        </w:rPr>
        <w:t xml:space="preserve"> Children will only be named if parental consent has been given. All meetings are </w:t>
      </w:r>
      <w:proofErr w:type="spellStart"/>
      <w:r w:rsidRPr="0083094B">
        <w:rPr>
          <w:rFonts w:ascii="Comic Sans MS" w:eastAsia="Comic Sans MS" w:hAnsi="Comic Sans MS" w:cs="Comic Sans MS"/>
        </w:rPr>
        <w:t>minuted</w:t>
      </w:r>
      <w:proofErr w:type="spellEnd"/>
      <w:r w:rsidRPr="0083094B">
        <w:rPr>
          <w:rFonts w:ascii="Comic Sans MS" w:eastAsia="Comic Sans MS" w:hAnsi="Comic Sans MS" w:cs="Comic Sans MS"/>
        </w:rPr>
        <w:t xml:space="preserve"> and actions acted upon including any referrals for specialist input. The range of professionals we work with include</w:t>
      </w:r>
      <w:r w:rsidR="00011FB6" w:rsidRPr="0083094B">
        <w:rPr>
          <w:rFonts w:ascii="Comic Sans MS" w:eastAsia="Comic Sans MS" w:hAnsi="Comic Sans MS" w:cs="Comic Sans MS"/>
        </w:rPr>
        <w:t xml:space="preserve"> the Educational Psychology and Specialist Support team (EPSS), Educational Psychologist, Specialist Support Teacher, SEMH specialists, professionals from the Short Stay School for Norfolk, School to School Support (S2S), Dyslexia Outreach Support (DOS), Inclusion support, Virtual School Sensory Support team, Speech and Language team (SALT), Occupational Therapists, ASD team, </w:t>
      </w:r>
      <w:r w:rsidRPr="0083094B">
        <w:rPr>
          <w:rFonts w:ascii="Comic Sans MS" w:eastAsia="Comic Sans MS" w:hAnsi="Comic Sans MS" w:cs="Comic Sans MS"/>
        </w:rPr>
        <w:t xml:space="preserve">Schools and Communities Team, </w:t>
      </w:r>
      <w:r w:rsidR="00011FB6" w:rsidRPr="0083094B">
        <w:rPr>
          <w:rFonts w:ascii="Comic Sans MS" w:eastAsia="Comic Sans MS" w:hAnsi="Comic Sans MS" w:cs="Comic Sans MS"/>
        </w:rPr>
        <w:t>CAMHs,</w:t>
      </w:r>
      <w:r w:rsidRPr="0083094B">
        <w:rPr>
          <w:rFonts w:ascii="Comic Sans MS" w:eastAsia="Comic Sans MS" w:hAnsi="Comic Sans MS" w:cs="Comic Sans MS"/>
        </w:rPr>
        <w:t xml:space="preserve"> STEPS Norfolk,</w:t>
      </w:r>
      <w:r w:rsidR="00011FB6" w:rsidRPr="0083094B">
        <w:rPr>
          <w:rFonts w:ascii="Comic Sans MS" w:eastAsia="Comic Sans MS" w:hAnsi="Comic Sans MS" w:cs="Comic Sans MS"/>
        </w:rPr>
        <w:t xml:space="preserve"> Specialist School support and the School Nursing team. We will continue to work alongside these agencies as well as voluntary organisations such as Nelson’s Journey. </w:t>
      </w:r>
    </w:p>
    <w:p w14:paraId="1401EB20" w14:textId="77777777" w:rsidR="001E6DE7" w:rsidRPr="0083094B" w:rsidRDefault="001E6DE7">
      <w:pPr>
        <w:jc w:val="both"/>
        <w:rPr>
          <w:rFonts w:ascii="Comic Sans MS" w:eastAsia="Comic Sans MS" w:hAnsi="Comic Sans MS" w:cs="Comic Sans MS"/>
        </w:rPr>
      </w:pPr>
      <w:r w:rsidRPr="0083094B">
        <w:rPr>
          <w:rFonts w:ascii="Comic Sans MS" w:eastAsia="Comic Sans MS" w:hAnsi="Comic Sans MS" w:cs="Comic Sans MS"/>
        </w:rPr>
        <w:t xml:space="preserve">Seeking support outside of TAS meetings. </w:t>
      </w:r>
    </w:p>
    <w:p w14:paraId="28A5E226" w14:textId="77777777" w:rsidR="001E6DE7" w:rsidRDefault="001E6DE7">
      <w:pPr>
        <w:jc w:val="both"/>
        <w:rPr>
          <w:rFonts w:ascii="Comic Sans MS" w:eastAsia="Comic Sans MS" w:hAnsi="Comic Sans MS" w:cs="Comic Sans MS"/>
        </w:rPr>
      </w:pPr>
      <w:r w:rsidRPr="0083094B">
        <w:rPr>
          <w:rFonts w:ascii="Comic Sans MS" w:eastAsia="Comic Sans MS" w:hAnsi="Comic Sans MS" w:cs="Comic Sans MS"/>
        </w:rPr>
        <w:t>If the school need support they will contact the Send and Inclusion Line (part of the local offer) to discuss the need (individual child consent will be sought) and a referral will then be made and support given. The school can also seek professional advice from other organisations and will meet the cost from the SEND budget</w:t>
      </w:r>
      <w:r w:rsidR="0083094B" w:rsidRPr="0083094B">
        <w:rPr>
          <w:rFonts w:ascii="Comic Sans MS" w:eastAsia="Comic Sans MS" w:hAnsi="Comic Sans MS" w:cs="Comic Sans MS"/>
        </w:rPr>
        <w:t>.</w:t>
      </w:r>
    </w:p>
    <w:p w14:paraId="7EE19621" w14:textId="77777777" w:rsidR="00271AD2" w:rsidRDefault="00271AD2">
      <w:pPr>
        <w:jc w:val="both"/>
        <w:rPr>
          <w:rFonts w:ascii="Comic Sans MS" w:eastAsia="Comic Sans MS" w:hAnsi="Comic Sans MS" w:cs="Comic Sans MS"/>
          <w:b/>
        </w:rPr>
      </w:pPr>
    </w:p>
    <w:p w14:paraId="2F497763" w14:textId="77777777" w:rsidR="00271AD2" w:rsidRDefault="00011FB6">
      <w:pPr>
        <w:jc w:val="both"/>
        <w:rPr>
          <w:rFonts w:ascii="Comic Sans MS" w:eastAsia="Comic Sans MS" w:hAnsi="Comic Sans MS" w:cs="Comic Sans MS"/>
          <w:b/>
        </w:rPr>
      </w:pPr>
      <w:r>
        <w:rPr>
          <w:rFonts w:ascii="Comic Sans MS" w:eastAsia="Comic Sans MS" w:hAnsi="Comic Sans MS" w:cs="Comic Sans MS"/>
          <w:b/>
        </w:rPr>
        <w:t xml:space="preserve">Staff training and deployment </w:t>
      </w:r>
    </w:p>
    <w:p w14:paraId="3075CD22"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 xml:space="preserve">Our staff receive regular training to ensure high quality teaching and support. Staff are currently trained in: </w:t>
      </w:r>
    </w:p>
    <w:p w14:paraId="324B65B9" w14:textId="77777777" w:rsidR="00271AD2" w:rsidRPr="00860C8B" w:rsidRDefault="00011FB6">
      <w:pPr>
        <w:numPr>
          <w:ilvl w:val="0"/>
          <w:numId w:val="4"/>
        </w:numPr>
        <w:jc w:val="both"/>
        <w:rPr>
          <w:rFonts w:ascii="Comic Sans MS" w:hAnsi="Comic Sans MS"/>
        </w:rPr>
      </w:pPr>
      <w:r w:rsidRPr="00860C8B">
        <w:rPr>
          <w:rFonts w:ascii="Comic Sans MS" w:hAnsi="Comic Sans MS"/>
        </w:rPr>
        <w:t>Statutory Safeguarding</w:t>
      </w:r>
    </w:p>
    <w:p w14:paraId="118A31EB" w14:textId="77777777" w:rsidR="00271AD2" w:rsidRDefault="00011FB6">
      <w:pPr>
        <w:numPr>
          <w:ilvl w:val="0"/>
          <w:numId w:val="4"/>
        </w:numPr>
        <w:jc w:val="both"/>
      </w:pPr>
      <w:r>
        <w:rPr>
          <w:rFonts w:ascii="Comic Sans MS" w:eastAsia="Comic Sans MS" w:hAnsi="Comic Sans MS" w:cs="Comic Sans MS"/>
        </w:rPr>
        <w:t>Autism awareness training</w:t>
      </w:r>
    </w:p>
    <w:p w14:paraId="7DA9B153" w14:textId="77777777" w:rsidR="00271AD2" w:rsidRDefault="00011FB6">
      <w:pPr>
        <w:numPr>
          <w:ilvl w:val="0"/>
          <w:numId w:val="4"/>
        </w:numPr>
        <w:jc w:val="both"/>
      </w:pPr>
      <w:r>
        <w:rPr>
          <w:rFonts w:ascii="Comic Sans MS" w:eastAsia="Comic Sans MS" w:hAnsi="Comic Sans MS" w:cs="Comic Sans MS"/>
        </w:rPr>
        <w:t>Dyslexia friendly teaching practice</w:t>
      </w:r>
    </w:p>
    <w:p w14:paraId="7204BCC1" w14:textId="77777777" w:rsidR="00271AD2" w:rsidRDefault="00011FB6">
      <w:pPr>
        <w:numPr>
          <w:ilvl w:val="0"/>
          <w:numId w:val="4"/>
        </w:numPr>
        <w:jc w:val="both"/>
      </w:pPr>
      <w:r>
        <w:rPr>
          <w:rFonts w:ascii="Comic Sans MS" w:eastAsia="Comic Sans MS" w:hAnsi="Comic Sans MS" w:cs="Comic Sans MS"/>
        </w:rPr>
        <w:t>First Aid</w:t>
      </w:r>
    </w:p>
    <w:p w14:paraId="3ACA1ED7" w14:textId="77777777" w:rsidR="00271AD2" w:rsidRDefault="00011FB6">
      <w:pPr>
        <w:numPr>
          <w:ilvl w:val="0"/>
          <w:numId w:val="4"/>
        </w:numPr>
        <w:jc w:val="both"/>
      </w:pPr>
      <w:r>
        <w:rPr>
          <w:rFonts w:ascii="Comic Sans MS" w:eastAsia="Comic Sans MS" w:hAnsi="Comic Sans MS" w:cs="Comic Sans MS"/>
        </w:rPr>
        <w:t>Norfolk Steps training (Step on/up)</w:t>
      </w:r>
    </w:p>
    <w:p w14:paraId="770DF924" w14:textId="77777777" w:rsidR="00271AD2" w:rsidRDefault="00011FB6">
      <w:pPr>
        <w:numPr>
          <w:ilvl w:val="0"/>
          <w:numId w:val="4"/>
        </w:numPr>
        <w:jc w:val="both"/>
      </w:pPr>
      <w:r>
        <w:rPr>
          <w:rFonts w:ascii="Comic Sans MS" w:eastAsia="Comic Sans MS" w:hAnsi="Comic Sans MS" w:cs="Comic Sans MS"/>
        </w:rPr>
        <w:t xml:space="preserve">Prevent Training </w:t>
      </w:r>
    </w:p>
    <w:p w14:paraId="6E1BCE84" w14:textId="77777777" w:rsidR="00271AD2" w:rsidRDefault="00011FB6">
      <w:pPr>
        <w:numPr>
          <w:ilvl w:val="0"/>
          <w:numId w:val="4"/>
        </w:numPr>
        <w:jc w:val="both"/>
      </w:pPr>
      <w:r>
        <w:rPr>
          <w:rFonts w:ascii="Comic Sans MS" w:eastAsia="Comic Sans MS" w:hAnsi="Comic Sans MS" w:cs="Comic Sans MS"/>
        </w:rPr>
        <w:t>Precision Teaching</w:t>
      </w:r>
    </w:p>
    <w:p w14:paraId="3BCE8248" w14:textId="77777777" w:rsidR="00271AD2" w:rsidRDefault="00011FB6">
      <w:pPr>
        <w:numPr>
          <w:ilvl w:val="0"/>
          <w:numId w:val="4"/>
        </w:numPr>
        <w:jc w:val="both"/>
      </w:pPr>
      <w:r>
        <w:rPr>
          <w:rFonts w:ascii="Comic Sans MS" w:eastAsia="Comic Sans MS" w:hAnsi="Comic Sans MS" w:cs="Comic Sans MS"/>
        </w:rPr>
        <w:t>Nurture Training</w:t>
      </w:r>
    </w:p>
    <w:p w14:paraId="7C68E662" w14:textId="77777777" w:rsidR="00271AD2" w:rsidRDefault="00011FB6">
      <w:pPr>
        <w:numPr>
          <w:ilvl w:val="0"/>
          <w:numId w:val="4"/>
        </w:numPr>
        <w:jc w:val="both"/>
      </w:pPr>
      <w:r>
        <w:rPr>
          <w:rFonts w:ascii="Comic Sans MS" w:eastAsia="Comic Sans MS" w:hAnsi="Comic Sans MS" w:cs="Comic Sans MS"/>
        </w:rPr>
        <w:t xml:space="preserve">Mental Health Champions </w:t>
      </w:r>
    </w:p>
    <w:p w14:paraId="5F5B42D3" w14:textId="77777777" w:rsidR="00271AD2" w:rsidRDefault="00011FB6">
      <w:pPr>
        <w:numPr>
          <w:ilvl w:val="0"/>
          <w:numId w:val="4"/>
        </w:numPr>
        <w:jc w:val="both"/>
      </w:pPr>
      <w:r>
        <w:rPr>
          <w:rFonts w:ascii="Comic Sans MS" w:eastAsia="Comic Sans MS" w:hAnsi="Comic Sans MS" w:cs="Comic Sans MS"/>
        </w:rPr>
        <w:t>SEMH work</w:t>
      </w:r>
    </w:p>
    <w:p w14:paraId="4B1F70FE" w14:textId="77777777" w:rsidR="00271AD2" w:rsidRPr="00860C8B" w:rsidRDefault="00011FB6">
      <w:pPr>
        <w:numPr>
          <w:ilvl w:val="0"/>
          <w:numId w:val="4"/>
        </w:numPr>
        <w:jc w:val="both"/>
      </w:pPr>
      <w:r>
        <w:rPr>
          <w:rFonts w:ascii="Comic Sans MS" w:eastAsia="Comic Sans MS" w:hAnsi="Comic Sans MS" w:cs="Comic Sans MS"/>
        </w:rPr>
        <w:t>Trauma Training making school staff trauma aware</w:t>
      </w:r>
    </w:p>
    <w:p w14:paraId="103EA009" w14:textId="77777777" w:rsidR="00271AD2" w:rsidRDefault="00011FB6">
      <w:pPr>
        <w:numPr>
          <w:ilvl w:val="0"/>
          <w:numId w:val="4"/>
        </w:numPr>
        <w:jc w:val="both"/>
        <w:rPr>
          <w:rFonts w:ascii="Comic Sans MS" w:hAnsi="Comic Sans MS"/>
        </w:rPr>
      </w:pPr>
      <w:r w:rsidRPr="00860C8B">
        <w:rPr>
          <w:rFonts w:ascii="Comic Sans MS" w:hAnsi="Comic Sans MS"/>
        </w:rPr>
        <w:t>ELSA (named staff)</w:t>
      </w:r>
    </w:p>
    <w:p w14:paraId="0A7FAB5E" w14:textId="0503D67D" w:rsidR="008221C9" w:rsidRPr="00860C8B" w:rsidRDefault="008221C9">
      <w:pPr>
        <w:numPr>
          <w:ilvl w:val="0"/>
          <w:numId w:val="4"/>
        </w:numPr>
        <w:jc w:val="both"/>
        <w:rPr>
          <w:rFonts w:ascii="Comic Sans MS" w:hAnsi="Comic Sans MS"/>
        </w:rPr>
      </w:pPr>
      <w:r>
        <w:rPr>
          <w:rFonts w:ascii="Comic Sans MS" w:hAnsi="Comic Sans MS"/>
        </w:rPr>
        <w:t xml:space="preserve">Speech &amp; language led by our </w:t>
      </w:r>
      <w:proofErr w:type="spellStart"/>
      <w:r>
        <w:rPr>
          <w:rFonts w:ascii="Comic Sans MS" w:hAnsi="Comic Sans MS"/>
        </w:rPr>
        <w:t>SaLT</w:t>
      </w:r>
      <w:proofErr w:type="spellEnd"/>
      <w:r>
        <w:rPr>
          <w:rFonts w:ascii="Comic Sans MS" w:hAnsi="Comic Sans MS"/>
        </w:rPr>
        <w:t xml:space="preserve"> specialist.</w:t>
      </w:r>
    </w:p>
    <w:p w14:paraId="4D8E31FD" w14:textId="77777777" w:rsidR="00271AD2" w:rsidRDefault="00271AD2">
      <w:pPr>
        <w:ind w:left="360"/>
        <w:jc w:val="both"/>
        <w:rPr>
          <w:rFonts w:ascii="Comic Sans MS" w:eastAsia="Comic Sans MS" w:hAnsi="Comic Sans MS" w:cs="Comic Sans MS"/>
          <w:b/>
        </w:rPr>
      </w:pPr>
    </w:p>
    <w:p w14:paraId="6320A401" w14:textId="77777777" w:rsidR="00271AD2" w:rsidRDefault="00011FB6">
      <w:pPr>
        <w:jc w:val="both"/>
        <w:rPr>
          <w:rFonts w:ascii="Comic Sans MS" w:eastAsia="Comic Sans MS" w:hAnsi="Comic Sans MS" w:cs="Comic Sans MS"/>
        </w:rPr>
      </w:pPr>
      <w:r w:rsidRPr="00011FB6">
        <w:rPr>
          <w:rFonts w:ascii="Comic Sans MS" w:eastAsia="Comic Sans MS" w:hAnsi="Comic Sans MS" w:cs="Comic Sans MS"/>
        </w:rPr>
        <w:t xml:space="preserve">In Spring 2024 the Federation developed a relationships/behaviour policy which replaced the old behaviour policy which incorporated a trauma informed approach including the use of restorative conversations when dealing with behavioural issues. The school also uses a ‘Nurture Approach’ which has allowed the school to offer support to children with SEMH needs and find coming into school a challenge. We also employ a school counsellor to work with some of our children on a fortnightly basis. We have further developed this and have trained a number of staff in ELSA </w:t>
      </w:r>
      <w:r w:rsidR="001E6DE7">
        <w:rPr>
          <w:rFonts w:ascii="Comic Sans MS" w:eastAsia="Comic Sans MS" w:hAnsi="Comic Sans MS" w:cs="Comic Sans MS"/>
        </w:rPr>
        <w:t xml:space="preserve">techniques </w:t>
      </w:r>
      <w:r w:rsidRPr="00011FB6">
        <w:rPr>
          <w:rFonts w:ascii="Comic Sans MS" w:eastAsia="Comic Sans MS" w:hAnsi="Comic Sans MS" w:cs="Comic Sans MS"/>
        </w:rPr>
        <w:t>(Emotional Literacy Support Assistant)</w:t>
      </w:r>
      <w:r w:rsidR="001E6DE7">
        <w:rPr>
          <w:rFonts w:ascii="Comic Sans MS" w:eastAsia="Comic Sans MS" w:hAnsi="Comic Sans MS" w:cs="Comic Sans MS"/>
        </w:rPr>
        <w:t xml:space="preserve"> although we are not currently signed up to ELSA.</w:t>
      </w:r>
    </w:p>
    <w:p w14:paraId="7640A62F" w14:textId="77777777" w:rsidR="00271AD2" w:rsidRDefault="00271AD2">
      <w:pPr>
        <w:jc w:val="both"/>
        <w:rPr>
          <w:rFonts w:ascii="Comic Sans MS" w:eastAsia="Comic Sans MS" w:hAnsi="Comic Sans MS" w:cs="Comic Sans MS"/>
        </w:rPr>
      </w:pPr>
    </w:p>
    <w:p w14:paraId="29344187"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 xml:space="preserve">Support staff are deployed according to individual needs. Although some children do have 1:1 support for </w:t>
      </w:r>
      <w:r w:rsidR="001E6DE7">
        <w:rPr>
          <w:rFonts w:ascii="Comic Sans MS" w:eastAsia="Comic Sans MS" w:hAnsi="Comic Sans MS" w:cs="Comic Sans MS"/>
        </w:rPr>
        <w:t xml:space="preserve">part of </w:t>
      </w:r>
      <w:r>
        <w:rPr>
          <w:rFonts w:ascii="Comic Sans MS" w:eastAsia="Comic Sans MS" w:hAnsi="Comic Sans MS" w:cs="Comic Sans MS"/>
        </w:rPr>
        <w:t xml:space="preserve">the school day, we work hard to ensure they are given opportunities to develop their independent skills. Teaching assistants are trained in delivering specialised interventions and work alongside teachers and the SENDCO to deliver these throughout the school. During the mornings support staff mainly support children within their class and during the afternoons support staff deliver specific interventions throughout the school to a range of children. </w:t>
      </w:r>
    </w:p>
    <w:p w14:paraId="54C2939C" w14:textId="77777777" w:rsidR="00271AD2" w:rsidRDefault="00271AD2" w:rsidP="00F67450">
      <w:pPr>
        <w:jc w:val="both"/>
        <w:rPr>
          <w:rFonts w:ascii="Comic Sans MS" w:eastAsia="Comic Sans MS" w:hAnsi="Comic Sans MS" w:cs="Comic Sans MS"/>
          <w:b/>
        </w:rPr>
      </w:pPr>
    </w:p>
    <w:p w14:paraId="47A5B105" w14:textId="5A3A9049" w:rsidR="00271AD2" w:rsidRDefault="00011FB6">
      <w:pPr>
        <w:jc w:val="both"/>
        <w:rPr>
          <w:rFonts w:ascii="Comic Sans MS" w:eastAsia="Comic Sans MS" w:hAnsi="Comic Sans MS" w:cs="Comic Sans MS"/>
          <w:b/>
          <w:sz w:val="24"/>
        </w:rPr>
      </w:pPr>
      <w:r w:rsidRPr="007A2D5F">
        <w:rPr>
          <w:rFonts w:ascii="Comic Sans MS" w:eastAsia="Comic Sans MS" w:hAnsi="Comic Sans MS" w:cs="Comic Sans MS"/>
          <w:b/>
          <w:sz w:val="24"/>
        </w:rPr>
        <w:lastRenderedPageBreak/>
        <w:t xml:space="preserve">Our school’s current data September </w:t>
      </w:r>
      <w:r w:rsidR="007A2D5F">
        <w:rPr>
          <w:rFonts w:ascii="Comic Sans MS" w:eastAsia="Comic Sans MS" w:hAnsi="Comic Sans MS" w:cs="Comic Sans MS"/>
          <w:b/>
          <w:sz w:val="24"/>
        </w:rPr>
        <w:t>20</w:t>
      </w:r>
      <w:r w:rsidRPr="007A2D5F">
        <w:rPr>
          <w:rFonts w:ascii="Comic Sans MS" w:eastAsia="Comic Sans MS" w:hAnsi="Comic Sans MS" w:cs="Comic Sans MS"/>
          <w:b/>
          <w:sz w:val="24"/>
        </w:rPr>
        <w:t>2</w:t>
      </w:r>
      <w:r w:rsidR="007A2D5F" w:rsidRPr="007A2D5F">
        <w:rPr>
          <w:rFonts w:ascii="Comic Sans MS" w:eastAsia="Comic Sans MS" w:hAnsi="Comic Sans MS" w:cs="Comic Sans MS"/>
          <w:b/>
          <w:sz w:val="24"/>
        </w:rPr>
        <w:t>6</w:t>
      </w:r>
    </w:p>
    <w:p w14:paraId="4A4C940A" w14:textId="77777777" w:rsidR="007A2D5F" w:rsidRDefault="007A2D5F">
      <w:pPr>
        <w:jc w:val="both"/>
        <w:rPr>
          <w:rFonts w:ascii="Comic Sans MS" w:eastAsia="Comic Sans MS" w:hAnsi="Comic Sans MS" w:cs="Comic Sans MS"/>
          <w:b/>
          <w:sz w:val="24"/>
        </w:rPr>
      </w:pPr>
    </w:p>
    <w:p w14:paraId="6978950B" w14:textId="77777777" w:rsidR="007A2D5F" w:rsidRPr="00741D7C" w:rsidRDefault="007A2D5F" w:rsidP="007A2D5F">
      <w:pPr>
        <w:spacing w:after="160" w:line="259" w:lineRule="auto"/>
        <w:rPr>
          <w:rFonts w:ascii="Calibri" w:eastAsia="Calibri" w:hAnsi="Calibri" w:cs="Calibri"/>
        </w:rPr>
      </w:pPr>
      <w:r w:rsidRPr="00741D7C">
        <w:rPr>
          <w:rFonts w:ascii="Calibri" w:eastAsia="Calibri" w:hAnsi="Calibri" w:cs="Calibri"/>
        </w:rPr>
        <w:t>Currently we have 20(29.4%) on the register National Average 19.4%, including 6 EHCPs (8.8%). The learning plans are updated termly and reviewed at parent’s evening. We now incorporate the 7 Cs philosophy.</w:t>
      </w:r>
    </w:p>
    <w:p w14:paraId="51FABDD5" w14:textId="77777777" w:rsidR="007A2D5F" w:rsidRPr="00741D7C" w:rsidRDefault="007A2D5F" w:rsidP="007A2D5F">
      <w:pPr>
        <w:spacing w:after="160" w:line="259" w:lineRule="auto"/>
        <w:rPr>
          <w:rFonts w:ascii="Calibri" w:eastAsia="Calibri" w:hAnsi="Calibri" w:cs="Calibri"/>
        </w:rPr>
      </w:pPr>
      <w:r w:rsidRPr="00741D7C">
        <w:rPr>
          <w:rFonts w:ascii="Calibri" w:eastAsia="Calibri" w:hAnsi="Calibri" w:cs="Calibri"/>
        </w:rPr>
        <w:t xml:space="preserve">SEN support 14/68(20.6%). National Average 13.4% Those with an EHCP 6/68 (8.8%) National Average 6.0% </w:t>
      </w:r>
    </w:p>
    <w:p w14:paraId="1B51715E" w14:textId="77777777" w:rsidR="007A2D5F" w:rsidRPr="00741D7C" w:rsidRDefault="007A2D5F" w:rsidP="007A2D5F">
      <w:pPr>
        <w:spacing w:after="160" w:line="259" w:lineRule="auto"/>
        <w:rPr>
          <w:rFonts w:ascii="Calibri" w:eastAsia="Calibri" w:hAnsi="Calibri" w:cs="Calibri"/>
        </w:rPr>
      </w:pPr>
      <w:r w:rsidRPr="00741D7C">
        <w:rPr>
          <w:rFonts w:ascii="Calibri" w:eastAsia="Calibri" w:hAnsi="Calibri" w:cs="Calibri"/>
        </w:rPr>
        <w:t xml:space="preserve">5 girls and 15 boys. </w:t>
      </w:r>
    </w:p>
    <w:p w14:paraId="13ACDBCA" w14:textId="77777777" w:rsidR="007A2D5F" w:rsidRDefault="007A2D5F">
      <w:pPr>
        <w:jc w:val="both"/>
        <w:rPr>
          <w:rFonts w:ascii="Comic Sans MS" w:eastAsia="Comic Sans MS" w:hAnsi="Comic Sans MS" w:cs="Comic Sans MS"/>
          <w:b/>
          <w:sz w:val="24"/>
        </w:rPr>
      </w:pPr>
    </w:p>
    <w:p w14:paraId="7E0F7B47" w14:textId="77777777" w:rsidR="007A2D5F" w:rsidRPr="007A2D5F" w:rsidRDefault="007A2D5F" w:rsidP="007A2D5F">
      <w:pPr>
        <w:spacing w:after="160" w:line="259" w:lineRule="auto"/>
        <w:jc w:val="both"/>
        <w:rPr>
          <w:rFonts w:ascii="Comic Sans MS" w:eastAsia="Comic Sans MS" w:hAnsi="Comic Sans MS" w:cs="Comic Sans MS"/>
          <w:b/>
          <w:bCs/>
          <w:sz w:val="28"/>
          <w:szCs w:val="28"/>
        </w:rPr>
      </w:pPr>
      <w:r w:rsidRPr="007A2D5F">
        <w:rPr>
          <w:rFonts w:ascii="Comic Sans MS" w:eastAsia="Comic Sans MS" w:hAnsi="Comic Sans MS" w:cs="Comic Sans MS"/>
          <w:b/>
          <w:bCs/>
          <w:sz w:val="28"/>
          <w:szCs w:val="28"/>
        </w:rPr>
        <w:t xml:space="preserve">Caston September 2026: </w:t>
      </w:r>
      <w:r w:rsidRPr="007A2D5F">
        <w:rPr>
          <w:rFonts w:ascii="Comic Sans MS" w:eastAsia="Comic Sans MS" w:hAnsi="Comic Sans MS" w:cs="Comic Sans MS"/>
          <w:b/>
          <w:bCs/>
          <w:sz w:val="22"/>
          <w:szCs w:val="22"/>
        </w:rPr>
        <w:t>SEND profile by year group</w:t>
      </w:r>
    </w:p>
    <w:tbl>
      <w:tblPr>
        <w:tblW w:w="0" w:type="auto"/>
        <w:tblLook w:val="0400" w:firstRow="0" w:lastRow="0" w:firstColumn="0" w:lastColumn="0" w:noHBand="0" w:noVBand="1"/>
      </w:tblPr>
      <w:tblGrid>
        <w:gridCol w:w="1433"/>
        <w:gridCol w:w="1073"/>
        <w:gridCol w:w="834"/>
        <w:gridCol w:w="732"/>
        <w:gridCol w:w="732"/>
        <w:gridCol w:w="732"/>
        <w:gridCol w:w="732"/>
        <w:gridCol w:w="732"/>
        <w:gridCol w:w="732"/>
        <w:gridCol w:w="1284"/>
      </w:tblGrid>
      <w:tr w:rsidR="007A2D5F" w:rsidRPr="007A2D5F" w14:paraId="4A87AC16" w14:textId="77777777" w:rsidTr="009E2670">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2F949A1" w14:textId="77777777" w:rsidR="007A2D5F" w:rsidRPr="007A2D5F" w:rsidRDefault="007A2D5F" w:rsidP="007A2D5F">
            <w:pPr>
              <w:spacing w:after="160" w:line="259" w:lineRule="auto"/>
              <w:jc w:val="both"/>
              <w:rPr>
                <w:rFonts w:ascii="Comic Sans MS" w:eastAsia="Comic Sans MS" w:hAnsi="Comic Sans MS" w:cs="Comic Sans MS"/>
                <w:b/>
                <w:bCs/>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208A82A0"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Nursery</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7CC2057E"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Recep</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3A59BD04"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1</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1FB5213D"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2</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02C8F263"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3</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72076F8B"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4</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224F0E74"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5</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4DEA325C"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Year 6</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2C9AD26F" w14:textId="77777777" w:rsidR="007A2D5F" w:rsidRPr="007A2D5F" w:rsidRDefault="007A2D5F" w:rsidP="007A2D5F">
            <w:pPr>
              <w:spacing w:after="160" w:line="259" w:lineRule="auto"/>
              <w:jc w:val="center"/>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Total</w:t>
            </w:r>
          </w:p>
        </w:tc>
      </w:tr>
      <w:tr w:rsidR="007A2D5F" w:rsidRPr="007A2D5F" w14:paraId="18F39943" w14:textId="77777777" w:rsidTr="009E2670">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51E1B7EF" w14:textId="77777777" w:rsidR="007A2D5F" w:rsidRPr="007A2D5F" w:rsidRDefault="007A2D5F" w:rsidP="007A2D5F">
            <w:pPr>
              <w:spacing w:after="160" w:line="259" w:lineRule="auto"/>
              <w:jc w:val="both"/>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Number of pupils</w:t>
            </w:r>
          </w:p>
        </w:tc>
        <w:tc>
          <w:tcPr>
            <w:tcW w:w="0" w:type="auto"/>
            <w:tcBorders>
              <w:top w:val="single" w:sz="4" w:space="0" w:color="000000"/>
              <w:left w:val="single" w:sz="4" w:space="0" w:color="000000"/>
              <w:bottom w:val="single" w:sz="4" w:space="0" w:color="000000"/>
              <w:right w:val="single" w:sz="4" w:space="0" w:color="000000"/>
            </w:tcBorders>
            <w:vAlign w:val="center"/>
          </w:tcPr>
          <w:p w14:paraId="5B5A33E6"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2E85E3DC"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61833893"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7</w:t>
            </w:r>
          </w:p>
        </w:tc>
        <w:tc>
          <w:tcPr>
            <w:tcW w:w="0" w:type="auto"/>
            <w:tcBorders>
              <w:top w:val="single" w:sz="4" w:space="0" w:color="000000"/>
              <w:left w:val="single" w:sz="4" w:space="0" w:color="000000"/>
              <w:bottom w:val="single" w:sz="4" w:space="0" w:color="000000"/>
              <w:right w:val="single" w:sz="4" w:space="0" w:color="000000"/>
            </w:tcBorders>
            <w:vAlign w:val="center"/>
          </w:tcPr>
          <w:p w14:paraId="021E4E73"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5FB44C98"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22EB539E"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14</w:t>
            </w:r>
          </w:p>
        </w:tc>
        <w:tc>
          <w:tcPr>
            <w:tcW w:w="0" w:type="auto"/>
            <w:tcBorders>
              <w:top w:val="single" w:sz="4" w:space="0" w:color="000000"/>
              <w:left w:val="single" w:sz="4" w:space="0" w:color="000000"/>
              <w:bottom w:val="single" w:sz="4" w:space="0" w:color="000000"/>
              <w:right w:val="single" w:sz="4" w:space="0" w:color="000000"/>
            </w:tcBorders>
            <w:vAlign w:val="center"/>
          </w:tcPr>
          <w:p w14:paraId="38F38A33"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72098A09"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13</w:t>
            </w:r>
          </w:p>
        </w:tc>
        <w:tc>
          <w:tcPr>
            <w:tcW w:w="0" w:type="auto"/>
            <w:tcBorders>
              <w:top w:val="single" w:sz="4" w:space="0" w:color="000000"/>
              <w:left w:val="single" w:sz="4" w:space="0" w:color="000000"/>
              <w:bottom w:val="single" w:sz="4" w:space="0" w:color="000000"/>
              <w:right w:val="single" w:sz="4" w:space="0" w:color="000000"/>
            </w:tcBorders>
            <w:shd w:val="clear" w:color="auto" w:fill="9CC2E5"/>
            <w:vAlign w:val="center"/>
          </w:tcPr>
          <w:p w14:paraId="73016E5B"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68</w:t>
            </w:r>
          </w:p>
        </w:tc>
      </w:tr>
      <w:tr w:rsidR="007A2D5F" w:rsidRPr="007A2D5F" w14:paraId="189B32DB" w14:textId="77777777" w:rsidTr="009E2670">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544B7116" w14:textId="77777777" w:rsidR="007A2D5F" w:rsidRPr="007A2D5F" w:rsidRDefault="007A2D5F" w:rsidP="007A2D5F">
            <w:pPr>
              <w:spacing w:after="160" w:line="259" w:lineRule="auto"/>
              <w:jc w:val="both"/>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Pupils identified with SEN</w:t>
            </w:r>
          </w:p>
        </w:tc>
        <w:tc>
          <w:tcPr>
            <w:tcW w:w="0" w:type="auto"/>
            <w:tcBorders>
              <w:top w:val="single" w:sz="4" w:space="0" w:color="000000"/>
              <w:left w:val="single" w:sz="4" w:space="0" w:color="000000"/>
              <w:bottom w:val="single" w:sz="4" w:space="0" w:color="000000"/>
              <w:right w:val="single" w:sz="4" w:space="0" w:color="000000"/>
            </w:tcBorders>
            <w:vAlign w:val="center"/>
          </w:tcPr>
          <w:p w14:paraId="6D3E3959"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72AFBCE"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170AB3AD"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109BC346"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429F1C96"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D187D42"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5F8A33DA"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53F41B2B"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9CC2E5"/>
            <w:vAlign w:val="center"/>
          </w:tcPr>
          <w:p w14:paraId="56C32CD1"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14(20.6%)</w:t>
            </w:r>
          </w:p>
        </w:tc>
      </w:tr>
      <w:tr w:rsidR="007A2D5F" w:rsidRPr="007A2D5F" w14:paraId="3C082B65" w14:textId="77777777" w:rsidTr="009E2670">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14FAC8BD" w14:textId="77777777" w:rsidR="007A2D5F" w:rsidRPr="007A2D5F" w:rsidRDefault="007A2D5F" w:rsidP="007A2D5F">
            <w:pPr>
              <w:spacing w:after="160" w:line="259" w:lineRule="auto"/>
              <w:jc w:val="both"/>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Pupils with an EHCP</w:t>
            </w:r>
          </w:p>
        </w:tc>
        <w:tc>
          <w:tcPr>
            <w:tcW w:w="0" w:type="auto"/>
            <w:tcBorders>
              <w:top w:val="single" w:sz="4" w:space="0" w:color="000000"/>
              <w:left w:val="single" w:sz="4" w:space="0" w:color="000000"/>
              <w:bottom w:val="single" w:sz="4" w:space="0" w:color="000000"/>
              <w:right w:val="single" w:sz="4" w:space="0" w:color="000000"/>
            </w:tcBorders>
            <w:vAlign w:val="center"/>
          </w:tcPr>
          <w:p w14:paraId="73F3B194"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66F08070"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37C2453"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C8A639D"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41C413F"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6AFFE51A"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760500C4"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38FB55D1"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9CC2E5"/>
            <w:vAlign w:val="center"/>
          </w:tcPr>
          <w:p w14:paraId="1D17FB16"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6(8.8%)</w:t>
            </w:r>
          </w:p>
        </w:tc>
      </w:tr>
      <w:tr w:rsidR="007A2D5F" w:rsidRPr="007A2D5F" w14:paraId="0528ACB1" w14:textId="77777777" w:rsidTr="009E2670">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2075A892" w14:textId="77777777" w:rsidR="007A2D5F" w:rsidRPr="007A2D5F" w:rsidRDefault="007A2D5F" w:rsidP="007A2D5F">
            <w:pPr>
              <w:spacing w:after="160" w:line="259" w:lineRule="auto"/>
              <w:jc w:val="both"/>
              <w:rPr>
                <w:rFonts w:ascii="Comic Sans MS" w:eastAsia="Comic Sans MS" w:hAnsi="Comic Sans MS" w:cs="Comic Sans MS"/>
                <w:b/>
                <w:bCs/>
                <w:sz w:val="22"/>
                <w:szCs w:val="22"/>
              </w:rPr>
            </w:pPr>
            <w:r w:rsidRPr="007A2D5F">
              <w:rPr>
                <w:rFonts w:ascii="Comic Sans MS" w:eastAsia="Comic Sans MS" w:hAnsi="Comic Sans MS" w:cs="Comic Sans MS"/>
                <w:b/>
                <w:bCs/>
                <w:sz w:val="22"/>
                <w:szCs w:val="22"/>
              </w:rPr>
              <w:t>Total</w:t>
            </w:r>
          </w:p>
        </w:tc>
        <w:tc>
          <w:tcPr>
            <w:tcW w:w="0" w:type="auto"/>
            <w:tcBorders>
              <w:top w:val="single" w:sz="4" w:space="0" w:color="000000"/>
              <w:left w:val="single" w:sz="4" w:space="0" w:color="000000"/>
              <w:bottom w:val="single" w:sz="4" w:space="0" w:color="000000"/>
              <w:right w:val="single" w:sz="4" w:space="0" w:color="000000"/>
            </w:tcBorders>
            <w:vAlign w:val="center"/>
          </w:tcPr>
          <w:p w14:paraId="5CD0AB93"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C530BA1"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0</w:t>
            </w:r>
          </w:p>
        </w:tc>
        <w:tc>
          <w:tcPr>
            <w:tcW w:w="0" w:type="auto"/>
            <w:tcBorders>
              <w:top w:val="single" w:sz="4" w:space="0" w:color="000000"/>
              <w:left w:val="single" w:sz="4" w:space="0" w:color="000000"/>
              <w:bottom w:val="single" w:sz="4" w:space="0" w:color="000000"/>
              <w:right w:val="single" w:sz="4" w:space="0" w:color="000000"/>
            </w:tcBorders>
            <w:vAlign w:val="center"/>
          </w:tcPr>
          <w:p w14:paraId="28F2088A"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683E62EF"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3C664BA2"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3B705367"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9</w:t>
            </w:r>
          </w:p>
        </w:tc>
        <w:tc>
          <w:tcPr>
            <w:tcW w:w="0" w:type="auto"/>
            <w:tcBorders>
              <w:top w:val="single" w:sz="4" w:space="0" w:color="000000"/>
              <w:left w:val="single" w:sz="4" w:space="0" w:color="000000"/>
              <w:bottom w:val="single" w:sz="4" w:space="0" w:color="000000"/>
              <w:right w:val="single" w:sz="4" w:space="0" w:color="000000"/>
            </w:tcBorders>
            <w:vAlign w:val="center"/>
          </w:tcPr>
          <w:p w14:paraId="5F3C702E"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CA885C7"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9CC2E5"/>
            <w:vAlign w:val="center"/>
          </w:tcPr>
          <w:p w14:paraId="582100CD" w14:textId="77777777" w:rsidR="007A2D5F" w:rsidRPr="007A2D5F" w:rsidRDefault="007A2D5F" w:rsidP="007A2D5F">
            <w:pPr>
              <w:spacing w:after="160" w:line="259" w:lineRule="auto"/>
              <w:jc w:val="center"/>
              <w:rPr>
                <w:rFonts w:ascii="Comic Sans MS" w:eastAsia="Comic Sans MS" w:hAnsi="Comic Sans MS" w:cs="Comic Sans MS"/>
                <w:sz w:val="22"/>
                <w:szCs w:val="22"/>
              </w:rPr>
            </w:pPr>
            <w:r w:rsidRPr="007A2D5F">
              <w:rPr>
                <w:rFonts w:ascii="Comic Sans MS" w:eastAsia="Comic Sans MS" w:hAnsi="Comic Sans MS" w:cs="Comic Sans MS"/>
                <w:sz w:val="22"/>
                <w:szCs w:val="22"/>
              </w:rPr>
              <w:t>20(29.4%)</w:t>
            </w:r>
          </w:p>
        </w:tc>
      </w:tr>
    </w:tbl>
    <w:p w14:paraId="0475AB37" w14:textId="77777777" w:rsidR="007A2D5F" w:rsidRPr="007A2D5F" w:rsidRDefault="007A2D5F" w:rsidP="007A2D5F">
      <w:pPr>
        <w:spacing w:after="160" w:line="259" w:lineRule="auto"/>
        <w:rPr>
          <w:rFonts w:ascii="Calibri" w:eastAsia="Calibri" w:hAnsi="Calibri" w:cs="Calibri"/>
          <w:sz w:val="24"/>
          <w:szCs w:val="24"/>
        </w:rPr>
      </w:pPr>
    </w:p>
    <w:p w14:paraId="31361733" w14:textId="77777777" w:rsidR="007A2D5F" w:rsidRPr="00741D7C" w:rsidRDefault="007A2D5F" w:rsidP="007A2D5F">
      <w:pPr>
        <w:spacing w:after="160" w:line="259" w:lineRule="auto"/>
        <w:jc w:val="both"/>
        <w:rPr>
          <w:rFonts w:ascii="Comic Sans MS" w:eastAsia="Comic Sans MS" w:hAnsi="Comic Sans MS" w:cs="Comic Sans MS"/>
        </w:rPr>
      </w:pPr>
      <w:r w:rsidRPr="00741D7C">
        <w:rPr>
          <w:rFonts w:ascii="Comic Sans MS" w:eastAsia="Comic Sans MS" w:hAnsi="Comic Sans MS" w:cs="Comic Sans MS"/>
        </w:rPr>
        <w:t>Breakdown of needs - some children have more than one need – primary need listed here but some children have a secondary one listed too.</w:t>
      </w:r>
    </w:p>
    <w:p w14:paraId="23C29F6F" w14:textId="47668979" w:rsidR="007A2D5F" w:rsidRPr="00741D7C" w:rsidRDefault="007A2D5F" w:rsidP="00741D7C">
      <w:pPr>
        <w:spacing w:after="160" w:line="259" w:lineRule="auto"/>
        <w:jc w:val="both"/>
        <w:rPr>
          <w:rFonts w:ascii="Comic Sans MS" w:eastAsia="Comic Sans MS" w:hAnsi="Comic Sans MS" w:cs="Comic Sans MS"/>
        </w:rPr>
      </w:pPr>
      <w:r w:rsidRPr="00741D7C">
        <w:rPr>
          <w:rFonts w:ascii="Comic Sans MS" w:eastAsia="Comic Sans MS" w:hAnsi="Comic Sans MS" w:cs="Comic Sans MS"/>
        </w:rPr>
        <w:t>Behaviour, Emotional and Social difficulties</w:t>
      </w:r>
      <w:r w:rsidRPr="00741D7C">
        <w:rPr>
          <w:rFonts w:ascii="Comic Sans MS" w:eastAsia="Comic Sans MS" w:hAnsi="Comic Sans MS" w:cs="Comic Sans MS"/>
        </w:rPr>
        <w:tab/>
        <w:t xml:space="preserve">        </w:t>
      </w:r>
      <w:r w:rsidR="00741D7C">
        <w:rPr>
          <w:rFonts w:ascii="Comic Sans MS" w:eastAsia="Comic Sans MS" w:hAnsi="Comic Sans MS" w:cs="Comic Sans MS"/>
        </w:rPr>
        <w:t xml:space="preserve">            </w:t>
      </w:r>
      <w:r w:rsidRPr="00741D7C">
        <w:rPr>
          <w:rFonts w:ascii="Comic Sans MS" w:eastAsia="Comic Sans MS" w:hAnsi="Comic Sans MS" w:cs="Comic Sans MS"/>
        </w:rPr>
        <w:t xml:space="preserve">6 pupils out of </w:t>
      </w:r>
      <w:proofErr w:type="gramStart"/>
      <w:r w:rsidRPr="00741D7C">
        <w:rPr>
          <w:rFonts w:ascii="Comic Sans MS" w:eastAsia="Comic Sans MS" w:hAnsi="Comic Sans MS" w:cs="Comic Sans MS"/>
        </w:rPr>
        <w:t xml:space="preserve">68 </w:t>
      </w:r>
      <w:r w:rsidR="00741D7C" w:rsidRPr="00741D7C">
        <w:rPr>
          <w:rFonts w:ascii="Comic Sans MS" w:eastAsia="Comic Sans MS" w:hAnsi="Comic Sans MS" w:cs="Comic Sans MS"/>
        </w:rPr>
        <w:t xml:space="preserve"> </w:t>
      </w:r>
      <w:r w:rsidRPr="00741D7C">
        <w:rPr>
          <w:rFonts w:ascii="Comic Sans MS" w:eastAsia="Comic Sans MS" w:hAnsi="Comic Sans MS" w:cs="Comic Sans MS"/>
        </w:rPr>
        <w:t>=</w:t>
      </w:r>
      <w:proofErr w:type="gramEnd"/>
      <w:r w:rsidR="00741D7C" w:rsidRPr="00741D7C">
        <w:rPr>
          <w:rFonts w:ascii="Comic Sans MS" w:eastAsia="Comic Sans MS" w:hAnsi="Comic Sans MS" w:cs="Comic Sans MS"/>
        </w:rPr>
        <w:t xml:space="preserve"> </w:t>
      </w:r>
      <w:r w:rsidRPr="00741D7C">
        <w:rPr>
          <w:rFonts w:ascii="Comic Sans MS" w:eastAsia="Comic Sans MS" w:hAnsi="Comic Sans MS" w:cs="Comic Sans MS"/>
        </w:rPr>
        <w:t>8.8%</w:t>
      </w:r>
      <w:r w:rsidR="00741D7C" w:rsidRPr="00741D7C">
        <w:rPr>
          <w:rFonts w:ascii="Comic Sans MS" w:eastAsia="Comic Sans MS" w:hAnsi="Comic Sans MS" w:cs="Comic Sans MS"/>
        </w:rPr>
        <w:t xml:space="preserve"> </w:t>
      </w:r>
      <w:r w:rsidR="00741D7C">
        <w:rPr>
          <w:rFonts w:ascii="Comic Sans MS" w:eastAsia="Comic Sans MS" w:hAnsi="Comic Sans MS" w:cs="Comic Sans MS"/>
        </w:rPr>
        <w:t xml:space="preserve">                        </w:t>
      </w:r>
      <w:r w:rsidR="00741D7C" w:rsidRPr="00741D7C">
        <w:rPr>
          <w:rFonts w:ascii="Comic Sans MS" w:eastAsia="Comic Sans MS" w:hAnsi="Comic Sans MS" w:cs="Comic Sans MS"/>
        </w:rPr>
        <w:t xml:space="preserve"> </w:t>
      </w:r>
      <w:r w:rsidRPr="00741D7C">
        <w:rPr>
          <w:rFonts w:ascii="Comic Sans MS" w:eastAsia="Comic Sans MS" w:hAnsi="Comic Sans MS" w:cs="Comic Sans MS"/>
        </w:rPr>
        <w:t>Cognition and Learning</w:t>
      </w:r>
      <w:r w:rsidRPr="00741D7C">
        <w:rPr>
          <w:rFonts w:ascii="Comic Sans MS" w:eastAsia="Comic Sans MS" w:hAnsi="Comic Sans MS" w:cs="Comic Sans MS"/>
        </w:rPr>
        <w:tab/>
      </w:r>
      <w:r w:rsidRPr="00741D7C">
        <w:rPr>
          <w:rFonts w:ascii="Comic Sans MS" w:eastAsia="Comic Sans MS" w:hAnsi="Comic Sans MS" w:cs="Comic Sans MS"/>
        </w:rPr>
        <w:tab/>
      </w:r>
      <w:r w:rsidRPr="00741D7C">
        <w:rPr>
          <w:rFonts w:ascii="Comic Sans MS" w:eastAsia="Comic Sans MS" w:hAnsi="Comic Sans MS" w:cs="Comic Sans MS"/>
        </w:rPr>
        <w:tab/>
      </w:r>
      <w:r w:rsidRPr="00741D7C">
        <w:rPr>
          <w:rFonts w:ascii="Comic Sans MS" w:eastAsia="Comic Sans MS" w:hAnsi="Comic Sans MS" w:cs="Comic Sans MS"/>
        </w:rPr>
        <w:tab/>
        <w:t xml:space="preserve">        </w:t>
      </w:r>
      <w:r w:rsidR="00741D7C">
        <w:rPr>
          <w:rFonts w:ascii="Comic Sans MS" w:eastAsia="Comic Sans MS" w:hAnsi="Comic Sans MS" w:cs="Comic Sans MS"/>
        </w:rPr>
        <w:t xml:space="preserve">            </w:t>
      </w:r>
      <w:r w:rsidRPr="00741D7C">
        <w:rPr>
          <w:rFonts w:ascii="Comic Sans MS" w:eastAsia="Comic Sans MS" w:hAnsi="Comic Sans MS" w:cs="Comic Sans MS"/>
        </w:rPr>
        <w:t>7 pupils out of 68</w:t>
      </w:r>
      <w:r w:rsidR="00741D7C" w:rsidRPr="00741D7C">
        <w:rPr>
          <w:rFonts w:ascii="Comic Sans MS" w:eastAsia="Comic Sans MS" w:hAnsi="Comic Sans MS" w:cs="Comic Sans MS"/>
        </w:rPr>
        <w:t xml:space="preserve"> </w:t>
      </w:r>
      <w:r w:rsidRPr="00741D7C">
        <w:rPr>
          <w:rFonts w:ascii="Comic Sans MS" w:eastAsia="Comic Sans MS" w:hAnsi="Comic Sans MS" w:cs="Comic Sans MS"/>
        </w:rPr>
        <w:t>= 10.3%</w:t>
      </w:r>
      <w:r w:rsidR="00741D7C" w:rsidRPr="00741D7C">
        <w:rPr>
          <w:rFonts w:ascii="Comic Sans MS" w:eastAsia="Comic Sans MS" w:hAnsi="Comic Sans MS" w:cs="Comic Sans MS"/>
        </w:rPr>
        <w:t xml:space="preserve"> </w:t>
      </w:r>
      <w:r w:rsidR="00741D7C">
        <w:rPr>
          <w:rFonts w:ascii="Comic Sans MS" w:eastAsia="Comic Sans MS" w:hAnsi="Comic Sans MS" w:cs="Comic Sans MS"/>
        </w:rPr>
        <w:t xml:space="preserve">            </w:t>
      </w:r>
      <w:r w:rsidRPr="00741D7C">
        <w:rPr>
          <w:rFonts w:ascii="Comic Sans MS" w:eastAsia="Comic Sans MS" w:hAnsi="Comic Sans MS" w:cs="Comic Sans MS"/>
        </w:rPr>
        <w:t>Communication &amp; Interaction (</w:t>
      </w:r>
      <w:proofErr w:type="spellStart"/>
      <w:r w:rsidRPr="00741D7C">
        <w:rPr>
          <w:rFonts w:ascii="Comic Sans MS" w:eastAsia="Comic Sans MS" w:hAnsi="Comic Sans MS" w:cs="Comic Sans MS"/>
        </w:rPr>
        <w:t>inc</w:t>
      </w:r>
      <w:proofErr w:type="spellEnd"/>
      <w:r w:rsidRPr="00741D7C">
        <w:rPr>
          <w:rFonts w:ascii="Comic Sans MS" w:eastAsia="Comic Sans MS" w:hAnsi="Comic Sans MS" w:cs="Comic Sans MS"/>
        </w:rPr>
        <w:t xml:space="preserve"> ASD)</w:t>
      </w:r>
      <w:r w:rsidRPr="00741D7C">
        <w:rPr>
          <w:rFonts w:ascii="Comic Sans MS" w:eastAsia="Comic Sans MS" w:hAnsi="Comic Sans MS" w:cs="Comic Sans MS"/>
        </w:rPr>
        <w:tab/>
      </w:r>
      <w:r w:rsidRPr="00741D7C">
        <w:rPr>
          <w:rFonts w:ascii="Comic Sans MS" w:eastAsia="Comic Sans MS" w:hAnsi="Comic Sans MS" w:cs="Comic Sans MS"/>
        </w:rPr>
        <w:tab/>
        <w:t xml:space="preserve">        9 pupils out of 68 = 13.2%</w:t>
      </w:r>
      <w:r w:rsidR="00741D7C" w:rsidRPr="00741D7C">
        <w:rPr>
          <w:rFonts w:ascii="Comic Sans MS" w:eastAsia="Comic Sans MS" w:hAnsi="Comic Sans MS" w:cs="Comic Sans MS"/>
        </w:rPr>
        <w:t xml:space="preserve">  </w:t>
      </w:r>
      <w:r w:rsidR="00741D7C">
        <w:rPr>
          <w:rFonts w:ascii="Comic Sans MS" w:eastAsia="Comic Sans MS" w:hAnsi="Comic Sans MS" w:cs="Comic Sans MS"/>
        </w:rPr>
        <w:t xml:space="preserve">         </w:t>
      </w:r>
      <w:r w:rsidRPr="00741D7C">
        <w:rPr>
          <w:rFonts w:ascii="Comic Sans MS" w:eastAsia="Comic Sans MS" w:hAnsi="Comic Sans MS" w:cs="Comic Sans MS"/>
          <w:color w:val="404040"/>
        </w:rPr>
        <w:t>Physical and/or Sensory</w:t>
      </w:r>
      <w:r w:rsidRPr="00741D7C">
        <w:rPr>
          <w:rFonts w:ascii="Comic Sans MS" w:eastAsia="Comic Sans MS" w:hAnsi="Comic Sans MS" w:cs="Comic Sans MS"/>
          <w:color w:val="404040"/>
        </w:rPr>
        <w:tab/>
      </w:r>
      <w:r w:rsidRPr="00741D7C">
        <w:rPr>
          <w:rFonts w:ascii="Comic Sans MS" w:eastAsia="Comic Sans MS" w:hAnsi="Comic Sans MS" w:cs="Comic Sans MS"/>
          <w:color w:val="404040"/>
        </w:rPr>
        <w:tab/>
      </w:r>
      <w:r w:rsidRPr="00741D7C">
        <w:rPr>
          <w:rFonts w:ascii="Comic Sans MS" w:eastAsia="Comic Sans MS" w:hAnsi="Comic Sans MS" w:cs="Comic Sans MS"/>
          <w:color w:val="404040"/>
        </w:rPr>
        <w:tab/>
      </w:r>
      <w:r w:rsidRPr="00741D7C">
        <w:rPr>
          <w:rFonts w:ascii="Comic Sans MS" w:eastAsia="Comic Sans MS" w:hAnsi="Comic Sans MS" w:cs="Comic Sans MS"/>
          <w:color w:val="404040"/>
        </w:rPr>
        <w:tab/>
        <w:t xml:space="preserve">        2 </w:t>
      </w:r>
      <w:r w:rsidR="00741D7C">
        <w:rPr>
          <w:rFonts w:ascii="Comic Sans MS" w:eastAsia="Comic Sans MS" w:hAnsi="Comic Sans MS" w:cs="Comic Sans MS"/>
          <w:color w:val="404040"/>
        </w:rPr>
        <w:t xml:space="preserve">   </w:t>
      </w:r>
      <w:r w:rsidRPr="00741D7C">
        <w:rPr>
          <w:rFonts w:ascii="Comic Sans MS" w:eastAsia="Comic Sans MS" w:hAnsi="Comic Sans MS" w:cs="Comic Sans MS"/>
          <w:color w:val="404040"/>
        </w:rPr>
        <w:t xml:space="preserve">pupils </w:t>
      </w:r>
      <w:r w:rsidR="00741D7C" w:rsidRPr="00741D7C">
        <w:rPr>
          <w:rFonts w:ascii="Comic Sans MS" w:eastAsia="Comic Sans MS" w:hAnsi="Comic Sans MS" w:cs="Comic Sans MS"/>
          <w:color w:val="404040"/>
        </w:rPr>
        <w:t xml:space="preserve">    </w:t>
      </w:r>
      <w:r w:rsidRPr="00741D7C">
        <w:rPr>
          <w:rFonts w:ascii="Comic Sans MS" w:eastAsia="Comic Sans MS" w:hAnsi="Comic Sans MS" w:cs="Comic Sans MS"/>
          <w:color w:val="404040"/>
        </w:rPr>
        <w:t xml:space="preserve">out </w:t>
      </w:r>
      <w:r w:rsidR="00741D7C" w:rsidRPr="00741D7C">
        <w:rPr>
          <w:rFonts w:ascii="Comic Sans MS" w:eastAsia="Comic Sans MS" w:hAnsi="Comic Sans MS" w:cs="Comic Sans MS"/>
          <w:color w:val="404040"/>
        </w:rPr>
        <w:t xml:space="preserve">  </w:t>
      </w:r>
      <w:r w:rsidRPr="00741D7C">
        <w:rPr>
          <w:rFonts w:ascii="Comic Sans MS" w:eastAsia="Comic Sans MS" w:hAnsi="Comic Sans MS" w:cs="Comic Sans MS"/>
          <w:color w:val="404040"/>
        </w:rPr>
        <w:t xml:space="preserve">of </w:t>
      </w:r>
      <w:r w:rsidR="00741D7C" w:rsidRPr="00741D7C">
        <w:rPr>
          <w:rFonts w:ascii="Comic Sans MS" w:eastAsia="Comic Sans MS" w:hAnsi="Comic Sans MS" w:cs="Comic Sans MS"/>
          <w:color w:val="404040"/>
        </w:rPr>
        <w:t xml:space="preserve">   </w:t>
      </w:r>
      <w:r w:rsidRPr="00741D7C">
        <w:rPr>
          <w:rFonts w:ascii="Comic Sans MS" w:eastAsia="Comic Sans MS" w:hAnsi="Comic Sans MS" w:cs="Comic Sans MS"/>
        </w:rPr>
        <w:t>68</w:t>
      </w:r>
      <w:r w:rsidR="00741D7C" w:rsidRPr="00741D7C">
        <w:rPr>
          <w:rFonts w:ascii="Comic Sans MS" w:eastAsia="Comic Sans MS" w:hAnsi="Comic Sans MS" w:cs="Comic Sans MS"/>
        </w:rPr>
        <w:t xml:space="preserve">    </w:t>
      </w:r>
      <w:r w:rsidRPr="00741D7C">
        <w:rPr>
          <w:rFonts w:ascii="Comic Sans MS" w:eastAsia="Comic Sans MS" w:hAnsi="Comic Sans MS" w:cs="Comic Sans MS"/>
          <w:color w:val="404040"/>
        </w:rPr>
        <w:t xml:space="preserve">= </w:t>
      </w:r>
      <w:r w:rsidR="00741D7C" w:rsidRPr="00741D7C">
        <w:rPr>
          <w:rFonts w:ascii="Comic Sans MS" w:eastAsia="Comic Sans MS" w:hAnsi="Comic Sans MS" w:cs="Comic Sans MS"/>
          <w:color w:val="404040"/>
        </w:rPr>
        <w:t xml:space="preserve">   </w:t>
      </w:r>
      <w:r w:rsidRPr="00741D7C">
        <w:rPr>
          <w:rFonts w:ascii="Comic Sans MS" w:eastAsia="Comic Sans MS" w:hAnsi="Comic Sans MS" w:cs="Comic Sans MS"/>
          <w:color w:val="404040"/>
        </w:rPr>
        <w:t>2.94%</w:t>
      </w:r>
    </w:p>
    <w:p w14:paraId="3C2AACDC" w14:textId="77777777" w:rsidR="007A2D5F" w:rsidRDefault="007A2D5F">
      <w:pPr>
        <w:jc w:val="both"/>
        <w:rPr>
          <w:rFonts w:ascii="Comic Sans MS" w:eastAsia="Comic Sans MS" w:hAnsi="Comic Sans MS" w:cs="Comic Sans MS"/>
          <w:b/>
          <w:sz w:val="24"/>
        </w:rPr>
      </w:pPr>
    </w:p>
    <w:p w14:paraId="3A84F57E" w14:textId="77777777" w:rsidR="00F67450" w:rsidRPr="00B01ED3" w:rsidRDefault="00F67450">
      <w:pPr>
        <w:jc w:val="both"/>
        <w:rPr>
          <w:rFonts w:ascii="Comic Sans MS" w:eastAsia="Comic Sans MS" w:hAnsi="Comic Sans MS" w:cs="Comic Sans MS"/>
          <w:b/>
          <w:sz w:val="24"/>
        </w:rPr>
      </w:pPr>
    </w:p>
    <w:p w14:paraId="19CAB319" w14:textId="77777777" w:rsidR="00F67450" w:rsidRDefault="00F67450" w:rsidP="00F67450">
      <w:pPr>
        <w:spacing w:after="160" w:line="259" w:lineRule="auto"/>
        <w:jc w:val="both"/>
        <w:rPr>
          <w:rFonts w:ascii="Comic Sans MS" w:eastAsia="Comic Sans MS" w:hAnsi="Comic Sans MS" w:cs="Comic Sans MS"/>
          <w:b/>
          <w:sz w:val="22"/>
          <w:szCs w:val="22"/>
        </w:rPr>
      </w:pPr>
      <w:bookmarkStart w:id="0" w:name="_Hlk193022843"/>
      <w:r w:rsidRPr="00F67450">
        <w:rPr>
          <w:rFonts w:ascii="Comic Sans MS" w:eastAsia="Comic Sans MS" w:hAnsi="Comic Sans MS" w:cs="Comic Sans MS"/>
          <w:b/>
          <w:sz w:val="28"/>
          <w:szCs w:val="28"/>
        </w:rPr>
        <w:t xml:space="preserve">Caston September 25: </w:t>
      </w:r>
      <w:r w:rsidRPr="00F67450">
        <w:rPr>
          <w:rFonts w:ascii="Comic Sans MS" w:eastAsia="Comic Sans MS" w:hAnsi="Comic Sans MS" w:cs="Comic Sans MS"/>
          <w:b/>
          <w:sz w:val="22"/>
          <w:szCs w:val="22"/>
        </w:rPr>
        <w:t>SEND profile by year group</w:t>
      </w:r>
    </w:p>
    <w:p w14:paraId="10459522" w14:textId="77777777" w:rsidR="00F67450" w:rsidRPr="00741D7C" w:rsidRDefault="00F67450" w:rsidP="00F67450">
      <w:pPr>
        <w:spacing w:after="160" w:line="259" w:lineRule="auto"/>
        <w:jc w:val="both"/>
        <w:rPr>
          <w:rFonts w:ascii="Comic Sans MS" w:eastAsia="Comic Sans MS" w:hAnsi="Comic Sans MS" w:cs="Comic Sans MS"/>
          <w:b/>
        </w:rPr>
      </w:pPr>
      <w:r w:rsidRPr="00741D7C">
        <w:rPr>
          <w:rFonts w:ascii="Comic Sans MS" w:eastAsia="Comic Sans MS" w:hAnsi="Comic Sans MS" w:cs="Comic Sans MS"/>
        </w:rPr>
        <w:t>Currently we have 22(33.3%) on the register including 6 EHCPs. The learning plans are updated termly and reviewed at parent’s evening. We now incorporate the 7 Cs philosophy.</w:t>
      </w:r>
    </w:p>
    <w:p w14:paraId="58770507" w14:textId="77777777" w:rsidR="00F67450" w:rsidRPr="00741D7C" w:rsidRDefault="00F67450" w:rsidP="00F67450">
      <w:pPr>
        <w:spacing w:after="160" w:line="259" w:lineRule="auto"/>
        <w:jc w:val="both"/>
        <w:rPr>
          <w:rFonts w:ascii="Comic Sans MS" w:eastAsia="Comic Sans MS" w:hAnsi="Comic Sans MS" w:cs="Comic Sans MS"/>
        </w:rPr>
      </w:pPr>
      <w:r w:rsidRPr="00741D7C">
        <w:rPr>
          <w:rFonts w:ascii="Comic Sans MS" w:eastAsia="Comic Sans MS" w:hAnsi="Comic Sans MS" w:cs="Comic Sans MS"/>
        </w:rPr>
        <w:t xml:space="preserve">SEN support 16/66(24.2%). National Average 13% Those with an EHCP 6/66 (9%) National Average 4.3% </w:t>
      </w:r>
    </w:p>
    <w:p w14:paraId="6908C8EA" w14:textId="77777777" w:rsidR="00F67450" w:rsidRDefault="00F67450" w:rsidP="00F67450">
      <w:pPr>
        <w:spacing w:after="160" w:line="259" w:lineRule="auto"/>
        <w:jc w:val="both"/>
        <w:rPr>
          <w:rFonts w:ascii="Comic Sans MS" w:eastAsia="Comic Sans MS" w:hAnsi="Comic Sans MS" w:cs="Comic Sans MS"/>
        </w:rPr>
      </w:pPr>
      <w:r w:rsidRPr="00741D7C">
        <w:rPr>
          <w:rFonts w:ascii="Comic Sans MS" w:eastAsia="Comic Sans MS" w:hAnsi="Comic Sans MS" w:cs="Comic Sans MS"/>
        </w:rPr>
        <w:t>5 girls and 17 boys.</w:t>
      </w:r>
    </w:p>
    <w:p w14:paraId="0760CEC7" w14:textId="77777777" w:rsidR="00741D7C" w:rsidRDefault="00741D7C" w:rsidP="00F67450">
      <w:pPr>
        <w:spacing w:after="160" w:line="259" w:lineRule="auto"/>
        <w:jc w:val="both"/>
        <w:rPr>
          <w:rFonts w:ascii="Comic Sans MS" w:eastAsia="Comic Sans MS" w:hAnsi="Comic Sans MS" w:cs="Comic Sans MS"/>
        </w:rPr>
      </w:pPr>
    </w:p>
    <w:p w14:paraId="3F21BE5A" w14:textId="77777777" w:rsidR="00741D7C" w:rsidRPr="00741D7C" w:rsidRDefault="00741D7C" w:rsidP="00F67450">
      <w:pPr>
        <w:spacing w:after="160" w:line="259" w:lineRule="auto"/>
        <w:jc w:val="both"/>
        <w:rPr>
          <w:rFonts w:ascii="Comic Sans MS" w:eastAsia="Comic Sans MS" w:hAnsi="Comic Sans MS" w:cs="Comic Sans MS"/>
        </w:rPr>
      </w:pPr>
    </w:p>
    <w:tbl>
      <w:tblPr>
        <w:tblW w:w="0" w:type="auto"/>
        <w:tblLook w:val="0400" w:firstRow="0" w:lastRow="0" w:firstColumn="0" w:lastColumn="0" w:noHBand="0" w:noVBand="1"/>
      </w:tblPr>
      <w:tblGrid>
        <w:gridCol w:w="1275"/>
        <w:gridCol w:w="1098"/>
        <w:gridCol w:w="859"/>
        <w:gridCol w:w="737"/>
        <w:gridCol w:w="737"/>
        <w:gridCol w:w="737"/>
        <w:gridCol w:w="737"/>
        <w:gridCol w:w="729"/>
        <w:gridCol w:w="732"/>
        <w:gridCol w:w="1375"/>
      </w:tblGrid>
      <w:tr w:rsidR="00F67450" w:rsidRPr="00F67450" w14:paraId="33A30EE9" w14:textId="77777777" w:rsidTr="008A4023">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11109E04" w14:textId="77777777" w:rsidR="00F67450" w:rsidRPr="00F67450" w:rsidRDefault="00F67450" w:rsidP="00F67450">
            <w:pPr>
              <w:spacing w:after="160" w:line="259" w:lineRule="auto"/>
              <w:jc w:val="both"/>
              <w:rPr>
                <w:rFonts w:ascii="Comic Sans MS" w:eastAsia="Comic Sans MS" w:hAnsi="Comic Sans MS" w:cs="Comic Sans MS"/>
                <w:b/>
                <w:sz w:val="22"/>
                <w:szCs w:val="22"/>
              </w:rPr>
            </w:pPr>
          </w:p>
        </w:tc>
        <w:tc>
          <w:tcPr>
            <w:tcW w:w="1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8AAD3C"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Nursery</w:t>
            </w:r>
          </w:p>
        </w:tc>
        <w:tc>
          <w:tcPr>
            <w:tcW w:w="8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24AFF5"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Recep</w:t>
            </w:r>
          </w:p>
        </w:tc>
        <w:tc>
          <w:tcPr>
            <w:tcW w:w="7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7F500D"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1</w:t>
            </w:r>
          </w:p>
        </w:tc>
        <w:tc>
          <w:tcPr>
            <w:tcW w:w="7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EDAEA"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2</w:t>
            </w:r>
          </w:p>
        </w:tc>
        <w:tc>
          <w:tcPr>
            <w:tcW w:w="7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9114D4"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3</w:t>
            </w:r>
          </w:p>
        </w:tc>
        <w:tc>
          <w:tcPr>
            <w:tcW w:w="7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D8F058"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4</w:t>
            </w: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8925F4"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5</w:t>
            </w:r>
          </w:p>
        </w:tc>
        <w:tc>
          <w:tcPr>
            <w:tcW w:w="7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81CE25"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Year 6</w:t>
            </w:r>
          </w:p>
        </w:tc>
        <w:tc>
          <w:tcPr>
            <w:tcW w:w="14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CE2660" w14:textId="77777777" w:rsidR="00F67450" w:rsidRPr="00F67450" w:rsidRDefault="00F67450" w:rsidP="00F67450">
            <w:pPr>
              <w:spacing w:after="160" w:line="259" w:lineRule="auto"/>
              <w:jc w:val="center"/>
              <w:rPr>
                <w:rFonts w:ascii="Comic Sans MS" w:eastAsia="Comic Sans MS" w:hAnsi="Comic Sans MS" w:cs="Comic Sans MS"/>
                <w:b/>
                <w:sz w:val="22"/>
                <w:szCs w:val="22"/>
              </w:rPr>
            </w:pPr>
            <w:r w:rsidRPr="00F67450">
              <w:rPr>
                <w:rFonts w:ascii="Comic Sans MS" w:eastAsia="Comic Sans MS" w:hAnsi="Comic Sans MS" w:cs="Comic Sans MS"/>
                <w:b/>
                <w:sz w:val="22"/>
                <w:szCs w:val="22"/>
              </w:rPr>
              <w:t>Total</w:t>
            </w:r>
          </w:p>
        </w:tc>
      </w:tr>
      <w:tr w:rsidR="00F67450" w:rsidRPr="00F67450" w14:paraId="69DDD919" w14:textId="77777777" w:rsidTr="008A4023">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117FD8EA" w14:textId="77777777" w:rsidR="00F67450" w:rsidRPr="00F67450" w:rsidRDefault="00F67450" w:rsidP="00F67450">
            <w:pPr>
              <w:spacing w:after="160" w:line="259" w:lineRule="auto"/>
              <w:jc w:val="both"/>
              <w:rPr>
                <w:rFonts w:ascii="Comic Sans MS" w:eastAsia="Comic Sans MS" w:hAnsi="Comic Sans MS" w:cs="Comic Sans MS"/>
                <w:b/>
                <w:sz w:val="22"/>
                <w:szCs w:val="22"/>
              </w:rPr>
            </w:pPr>
            <w:r w:rsidRPr="00F67450">
              <w:rPr>
                <w:rFonts w:ascii="Comic Sans MS" w:eastAsia="Comic Sans MS" w:hAnsi="Comic Sans MS" w:cs="Comic Sans MS"/>
                <w:b/>
                <w:sz w:val="22"/>
                <w:szCs w:val="22"/>
              </w:rPr>
              <w:t>Number of pupils</w:t>
            </w:r>
          </w:p>
        </w:tc>
        <w:tc>
          <w:tcPr>
            <w:tcW w:w="1123" w:type="dxa"/>
            <w:tcBorders>
              <w:top w:val="single" w:sz="4" w:space="0" w:color="000000"/>
              <w:left w:val="single" w:sz="4" w:space="0" w:color="000000"/>
              <w:bottom w:val="single" w:sz="4" w:space="0" w:color="000000"/>
              <w:right w:val="single" w:sz="4" w:space="0" w:color="000000"/>
            </w:tcBorders>
            <w:vAlign w:val="center"/>
          </w:tcPr>
          <w:p w14:paraId="70B13B6F"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4</w:t>
            </w:r>
          </w:p>
        </w:tc>
        <w:tc>
          <w:tcPr>
            <w:tcW w:w="884" w:type="dxa"/>
            <w:tcBorders>
              <w:top w:val="single" w:sz="4" w:space="0" w:color="000000"/>
              <w:left w:val="single" w:sz="4" w:space="0" w:color="000000"/>
              <w:bottom w:val="single" w:sz="4" w:space="0" w:color="000000"/>
              <w:right w:val="single" w:sz="4" w:space="0" w:color="000000"/>
            </w:tcBorders>
            <w:vAlign w:val="center"/>
          </w:tcPr>
          <w:p w14:paraId="5A41F487"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7</w:t>
            </w:r>
          </w:p>
        </w:tc>
        <w:tc>
          <w:tcPr>
            <w:tcW w:w="766" w:type="dxa"/>
            <w:tcBorders>
              <w:top w:val="single" w:sz="4" w:space="0" w:color="000000"/>
              <w:left w:val="single" w:sz="4" w:space="0" w:color="000000"/>
              <w:bottom w:val="single" w:sz="4" w:space="0" w:color="000000"/>
              <w:right w:val="single" w:sz="4" w:space="0" w:color="000000"/>
            </w:tcBorders>
            <w:vAlign w:val="center"/>
          </w:tcPr>
          <w:p w14:paraId="2F4ECBC4"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5</w:t>
            </w:r>
          </w:p>
        </w:tc>
        <w:tc>
          <w:tcPr>
            <w:tcW w:w="766" w:type="dxa"/>
            <w:tcBorders>
              <w:top w:val="single" w:sz="4" w:space="0" w:color="000000"/>
              <w:left w:val="single" w:sz="4" w:space="0" w:color="000000"/>
              <w:bottom w:val="single" w:sz="4" w:space="0" w:color="000000"/>
              <w:right w:val="single" w:sz="4" w:space="0" w:color="000000"/>
            </w:tcBorders>
            <w:vAlign w:val="center"/>
          </w:tcPr>
          <w:p w14:paraId="7CEBE72E"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4</w:t>
            </w:r>
          </w:p>
        </w:tc>
        <w:tc>
          <w:tcPr>
            <w:tcW w:w="766" w:type="dxa"/>
            <w:tcBorders>
              <w:top w:val="single" w:sz="4" w:space="0" w:color="000000"/>
              <w:left w:val="single" w:sz="4" w:space="0" w:color="000000"/>
              <w:bottom w:val="single" w:sz="4" w:space="0" w:color="000000"/>
              <w:right w:val="single" w:sz="4" w:space="0" w:color="000000"/>
            </w:tcBorders>
            <w:vAlign w:val="center"/>
          </w:tcPr>
          <w:p w14:paraId="0110CCC5"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14</w:t>
            </w:r>
          </w:p>
        </w:tc>
        <w:tc>
          <w:tcPr>
            <w:tcW w:w="766" w:type="dxa"/>
            <w:tcBorders>
              <w:top w:val="single" w:sz="4" w:space="0" w:color="000000"/>
              <w:left w:val="single" w:sz="4" w:space="0" w:color="000000"/>
              <w:bottom w:val="single" w:sz="4" w:space="0" w:color="000000"/>
              <w:right w:val="single" w:sz="4" w:space="0" w:color="000000"/>
            </w:tcBorders>
            <w:vAlign w:val="center"/>
          </w:tcPr>
          <w:p w14:paraId="7C8C5B2F"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6</w:t>
            </w:r>
          </w:p>
        </w:tc>
        <w:tc>
          <w:tcPr>
            <w:tcW w:w="751" w:type="dxa"/>
            <w:tcBorders>
              <w:top w:val="single" w:sz="4" w:space="0" w:color="000000"/>
              <w:left w:val="single" w:sz="4" w:space="0" w:color="000000"/>
              <w:bottom w:val="single" w:sz="4" w:space="0" w:color="000000"/>
              <w:right w:val="single" w:sz="4" w:space="0" w:color="000000"/>
            </w:tcBorders>
            <w:vAlign w:val="center"/>
          </w:tcPr>
          <w:p w14:paraId="2F930E11"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13</w:t>
            </w:r>
          </w:p>
        </w:tc>
        <w:tc>
          <w:tcPr>
            <w:tcW w:w="756" w:type="dxa"/>
            <w:tcBorders>
              <w:top w:val="single" w:sz="4" w:space="0" w:color="000000"/>
              <w:left w:val="single" w:sz="4" w:space="0" w:color="000000"/>
              <w:bottom w:val="single" w:sz="4" w:space="0" w:color="000000"/>
              <w:right w:val="single" w:sz="4" w:space="0" w:color="000000"/>
            </w:tcBorders>
            <w:vAlign w:val="center"/>
          </w:tcPr>
          <w:p w14:paraId="378F6816"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13</w:t>
            </w:r>
          </w:p>
        </w:tc>
        <w:tc>
          <w:tcPr>
            <w:tcW w:w="1499"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1398D987"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66</w:t>
            </w:r>
          </w:p>
        </w:tc>
      </w:tr>
      <w:tr w:rsidR="00F67450" w:rsidRPr="00F67450" w14:paraId="6A14ECE9" w14:textId="77777777" w:rsidTr="008A4023">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7EDE71BD" w14:textId="77777777" w:rsidR="00F67450" w:rsidRPr="00F67450" w:rsidRDefault="00F67450" w:rsidP="00F67450">
            <w:pPr>
              <w:spacing w:after="160" w:line="259" w:lineRule="auto"/>
              <w:jc w:val="both"/>
              <w:rPr>
                <w:rFonts w:ascii="Comic Sans MS" w:eastAsia="Comic Sans MS" w:hAnsi="Comic Sans MS" w:cs="Comic Sans MS"/>
                <w:b/>
                <w:sz w:val="22"/>
                <w:szCs w:val="22"/>
              </w:rPr>
            </w:pPr>
            <w:r w:rsidRPr="00F67450">
              <w:rPr>
                <w:rFonts w:ascii="Comic Sans MS" w:eastAsia="Comic Sans MS" w:hAnsi="Comic Sans MS" w:cs="Comic Sans MS"/>
                <w:b/>
                <w:sz w:val="22"/>
                <w:szCs w:val="22"/>
              </w:rPr>
              <w:t>Pupils identified with SEN</w:t>
            </w:r>
          </w:p>
        </w:tc>
        <w:tc>
          <w:tcPr>
            <w:tcW w:w="1123" w:type="dxa"/>
            <w:tcBorders>
              <w:top w:val="single" w:sz="4" w:space="0" w:color="000000"/>
              <w:left w:val="single" w:sz="4" w:space="0" w:color="000000"/>
              <w:bottom w:val="single" w:sz="4" w:space="0" w:color="000000"/>
              <w:right w:val="single" w:sz="4" w:space="0" w:color="000000"/>
            </w:tcBorders>
            <w:vAlign w:val="center"/>
          </w:tcPr>
          <w:p w14:paraId="36BE61D0"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884" w:type="dxa"/>
            <w:tcBorders>
              <w:top w:val="single" w:sz="4" w:space="0" w:color="000000"/>
              <w:left w:val="single" w:sz="4" w:space="0" w:color="000000"/>
              <w:bottom w:val="single" w:sz="4" w:space="0" w:color="000000"/>
              <w:right w:val="single" w:sz="4" w:space="0" w:color="000000"/>
            </w:tcBorders>
            <w:vAlign w:val="center"/>
          </w:tcPr>
          <w:p w14:paraId="40BB2FAB"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66" w:type="dxa"/>
            <w:tcBorders>
              <w:top w:val="single" w:sz="4" w:space="0" w:color="000000"/>
              <w:left w:val="single" w:sz="4" w:space="0" w:color="000000"/>
              <w:bottom w:val="single" w:sz="4" w:space="0" w:color="000000"/>
              <w:right w:val="single" w:sz="4" w:space="0" w:color="000000"/>
            </w:tcBorders>
            <w:vAlign w:val="center"/>
          </w:tcPr>
          <w:p w14:paraId="68209B6B"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2</w:t>
            </w:r>
          </w:p>
        </w:tc>
        <w:tc>
          <w:tcPr>
            <w:tcW w:w="766" w:type="dxa"/>
            <w:tcBorders>
              <w:top w:val="single" w:sz="4" w:space="0" w:color="000000"/>
              <w:left w:val="single" w:sz="4" w:space="0" w:color="000000"/>
              <w:bottom w:val="single" w:sz="4" w:space="0" w:color="000000"/>
              <w:right w:val="single" w:sz="4" w:space="0" w:color="000000"/>
            </w:tcBorders>
            <w:vAlign w:val="center"/>
          </w:tcPr>
          <w:p w14:paraId="45F75214"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66" w:type="dxa"/>
            <w:tcBorders>
              <w:top w:val="single" w:sz="4" w:space="0" w:color="000000"/>
              <w:left w:val="single" w:sz="4" w:space="0" w:color="000000"/>
              <w:bottom w:val="single" w:sz="4" w:space="0" w:color="000000"/>
              <w:right w:val="single" w:sz="4" w:space="0" w:color="000000"/>
            </w:tcBorders>
            <w:vAlign w:val="center"/>
          </w:tcPr>
          <w:p w14:paraId="3C14ACEC"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4</w:t>
            </w:r>
          </w:p>
        </w:tc>
        <w:tc>
          <w:tcPr>
            <w:tcW w:w="766" w:type="dxa"/>
            <w:tcBorders>
              <w:top w:val="single" w:sz="4" w:space="0" w:color="000000"/>
              <w:left w:val="single" w:sz="4" w:space="0" w:color="000000"/>
              <w:bottom w:val="single" w:sz="4" w:space="0" w:color="000000"/>
              <w:right w:val="single" w:sz="4" w:space="0" w:color="000000"/>
            </w:tcBorders>
            <w:vAlign w:val="center"/>
          </w:tcPr>
          <w:p w14:paraId="003AA38B"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751" w:type="dxa"/>
            <w:tcBorders>
              <w:top w:val="single" w:sz="4" w:space="0" w:color="000000"/>
              <w:left w:val="single" w:sz="4" w:space="0" w:color="000000"/>
              <w:bottom w:val="single" w:sz="4" w:space="0" w:color="000000"/>
              <w:right w:val="single" w:sz="4" w:space="0" w:color="000000"/>
            </w:tcBorders>
            <w:vAlign w:val="center"/>
          </w:tcPr>
          <w:p w14:paraId="64A0BBBF"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4</w:t>
            </w:r>
          </w:p>
        </w:tc>
        <w:tc>
          <w:tcPr>
            <w:tcW w:w="756" w:type="dxa"/>
            <w:tcBorders>
              <w:top w:val="single" w:sz="4" w:space="0" w:color="000000"/>
              <w:left w:val="single" w:sz="4" w:space="0" w:color="000000"/>
              <w:bottom w:val="single" w:sz="4" w:space="0" w:color="000000"/>
              <w:right w:val="single" w:sz="4" w:space="0" w:color="000000"/>
            </w:tcBorders>
            <w:vAlign w:val="center"/>
          </w:tcPr>
          <w:p w14:paraId="054F8DB2"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5</w:t>
            </w:r>
          </w:p>
        </w:tc>
        <w:tc>
          <w:tcPr>
            <w:tcW w:w="1499"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57FB9877" w14:textId="77777777" w:rsidR="00F67450" w:rsidRPr="00F67450" w:rsidRDefault="00F67450" w:rsidP="00F67450">
            <w:pPr>
              <w:spacing w:after="160" w:line="259" w:lineRule="auto"/>
              <w:jc w:val="center"/>
              <w:rPr>
                <w:rFonts w:ascii="Comic Sans MS" w:eastAsia="Comic Sans MS" w:hAnsi="Comic Sans MS" w:cs="Comic Sans MS"/>
                <w:sz w:val="22"/>
                <w:szCs w:val="22"/>
              </w:rPr>
            </w:pPr>
            <w:bookmarkStart w:id="1" w:name="_heading=h.3znysh7" w:colFirst="0" w:colLast="0"/>
            <w:bookmarkEnd w:id="1"/>
            <w:r w:rsidRPr="00F67450">
              <w:rPr>
                <w:rFonts w:ascii="Comic Sans MS" w:eastAsia="Comic Sans MS" w:hAnsi="Comic Sans MS" w:cs="Comic Sans MS"/>
                <w:sz w:val="22"/>
                <w:szCs w:val="22"/>
              </w:rPr>
              <w:t>16(24.2%)</w:t>
            </w:r>
          </w:p>
        </w:tc>
      </w:tr>
      <w:tr w:rsidR="00F67450" w:rsidRPr="00F67450" w14:paraId="353BB5B3" w14:textId="77777777" w:rsidTr="008A4023">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3FD1A520" w14:textId="77777777" w:rsidR="00F67450" w:rsidRPr="00F67450" w:rsidRDefault="00F67450" w:rsidP="00F67450">
            <w:pPr>
              <w:spacing w:after="160" w:line="259" w:lineRule="auto"/>
              <w:jc w:val="both"/>
              <w:rPr>
                <w:rFonts w:ascii="Comic Sans MS" w:eastAsia="Comic Sans MS" w:hAnsi="Comic Sans MS" w:cs="Comic Sans MS"/>
                <w:b/>
                <w:sz w:val="22"/>
                <w:szCs w:val="22"/>
              </w:rPr>
            </w:pPr>
            <w:r w:rsidRPr="00F67450">
              <w:rPr>
                <w:rFonts w:ascii="Comic Sans MS" w:eastAsia="Comic Sans MS" w:hAnsi="Comic Sans MS" w:cs="Comic Sans MS"/>
                <w:b/>
                <w:sz w:val="22"/>
                <w:szCs w:val="22"/>
              </w:rPr>
              <w:t>Pupils with an EHCP</w:t>
            </w:r>
          </w:p>
        </w:tc>
        <w:tc>
          <w:tcPr>
            <w:tcW w:w="1123" w:type="dxa"/>
            <w:tcBorders>
              <w:top w:val="single" w:sz="4" w:space="0" w:color="000000"/>
              <w:left w:val="single" w:sz="4" w:space="0" w:color="000000"/>
              <w:bottom w:val="single" w:sz="4" w:space="0" w:color="000000"/>
              <w:right w:val="single" w:sz="4" w:space="0" w:color="000000"/>
            </w:tcBorders>
            <w:vAlign w:val="center"/>
          </w:tcPr>
          <w:p w14:paraId="68B8877A"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884" w:type="dxa"/>
            <w:tcBorders>
              <w:top w:val="single" w:sz="4" w:space="0" w:color="000000"/>
              <w:left w:val="single" w:sz="4" w:space="0" w:color="000000"/>
              <w:bottom w:val="single" w:sz="4" w:space="0" w:color="000000"/>
              <w:right w:val="single" w:sz="4" w:space="0" w:color="000000"/>
            </w:tcBorders>
            <w:vAlign w:val="center"/>
          </w:tcPr>
          <w:p w14:paraId="0A323EC5"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766" w:type="dxa"/>
            <w:tcBorders>
              <w:top w:val="single" w:sz="4" w:space="0" w:color="000000"/>
              <w:left w:val="single" w:sz="4" w:space="0" w:color="000000"/>
              <w:bottom w:val="single" w:sz="4" w:space="0" w:color="000000"/>
              <w:right w:val="single" w:sz="4" w:space="0" w:color="000000"/>
            </w:tcBorders>
            <w:vAlign w:val="center"/>
          </w:tcPr>
          <w:p w14:paraId="449ED12D"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766" w:type="dxa"/>
            <w:tcBorders>
              <w:top w:val="single" w:sz="4" w:space="0" w:color="000000"/>
              <w:left w:val="single" w:sz="4" w:space="0" w:color="000000"/>
              <w:bottom w:val="single" w:sz="4" w:space="0" w:color="000000"/>
              <w:right w:val="single" w:sz="4" w:space="0" w:color="000000"/>
            </w:tcBorders>
            <w:vAlign w:val="center"/>
          </w:tcPr>
          <w:p w14:paraId="1BCB7B60"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66" w:type="dxa"/>
            <w:tcBorders>
              <w:top w:val="single" w:sz="4" w:space="0" w:color="000000"/>
              <w:left w:val="single" w:sz="4" w:space="0" w:color="000000"/>
              <w:bottom w:val="single" w:sz="4" w:space="0" w:color="000000"/>
              <w:right w:val="single" w:sz="4" w:space="0" w:color="000000"/>
            </w:tcBorders>
            <w:vAlign w:val="center"/>
          </w:tcPr>
          <w:p w14:paraId="6848C50D"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3</w:t>
            </w:r>
          </w:p>
        </w:tc>
        <w:tc>
          <w:tcPr>
            <w:tcW w:w="766" w:type="dxa"/>
            <w:tcBorders>
              <w:top w:val="single" w:sz="4" w:space="0" w:color="000000"/>
              <w:left w:val="single" w:sz="4" w:space="0" w:color="000000"/>
              <w:bottom w:val="single" w:sz="4" w:space="0" w:color="000000"/>
              <w:right w:val="single" w:sz="4" w:space="0" w:color="000000"/>
            </w:tcBorders>
            <w:vAlign w:val="center"/>
          </w:tcPr>
          <w:p w14:paraId="4ABC5FE2"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51" w:type="dxa"/>
            <w:tcBorders>
              <w:top w:val="single" w:sz="4" w:space="0" w:color="000000"/>
              <w:left w:val="single" w:sz="4" w:space="0" w:color="000000"/>
              <w:bottom w:val="single" w:sz="4" w:space="0" w:color="000000"/>
              <w:right w:val="single" w:sz="4" w:space="0" w:color="000000"/>
            </w:tcBorders>
            <w:vAlign w:val="center"/>
          </w:tcPr>
          <w:p w14:paraId="37B74AFA"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56" w:type="dxa"/>
            <w:tcBorders>
              <w:top w:val="single" w:sz="4" w:space="0" w:color="000000"/>
              <w:left w:val="single" w:sz="4" w:space="0" w:color="000000"/>
              <w:bottom w:val="single" w:sz="4" w:space="0" w:color="000000"/>
              <w:right w:val="single" w:sz="4" w:space="0" w:color="000000"/>
            </w:tcBorders>
            <w:vAlign w:val="center"/>
          </w:tcPr>
          <w:p w14:paraId="0DC4258D"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1499"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38E145B3"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6(9.1%)</w:t>
            </w:r>
          </w:p>
        </w:tc>
      </w:tr>
      <w:tr w:rsidR="00F67450" w:rsidRPr="00F67450" w14:paraId="525BFEDB" w14:textId="77777777" w:rsidTr="008A4023">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4EB66D6B" w14:textId="77777777" w:rsidR="00F67450" w:rsidRPr="00F67450" w:rsidRDefault="00F67450" w:rsidP="00F67450">
            <w:pPr>
              <w:spacing w:after="160" w:line="259" w:lineRule="auto"/>
              <w:jc w:val="both"/>
              <w:rPr>
                <w:rFonts w:ascii="Comic Sans MS" w:eastAsia="Comic Sans MS" w:hAnsi="Comic Sans MS" w:cs="Comic Sans MS"/>
                <w:b/>
                <w:sz w:val="22"/>
                <w:szCs w:val="22"/>
              </w:rPr>
            </w:pPr>
            <w:r w:rsidRPr="00F67450">
              <w:rPr>
                <w:rFonts w:ascii="Comic Sans MS" w:eastAsia="Comic Sans MS" w:hAnsi="Comic Sans MS" w:cs="Comic Sans MS"/>
                <w:b/>
                <w:sz w:val="22"/>
                <w:szCs w:val="22"/>
              </w:rPr>
              <w:t>Total</w:t>
            </w:r>
          </w:p>
        </w:tc>
        <w:tc>
          <w:tcPr>
            <w:tcW w:w="1123" w:type="dxa"/>
            <w:tcBorders>
              <w:top w:val="single" w:sz="4" w:space="0" w:color="000000"/>
              <w:left w:val="single" w:sz="4" w:space="0" w:color="000000"/>
              <w:bottom w:val="single" w:sz="4" w:space="0" w:color="000000"/>
              <w:right w:val="single" w:sz="4" w:space="0" w:color="000000"/>
            </w:tcBorders>
            <w:vAlign w:val="center"/>
          </w:tcPr>
          <w:p w14:paraId="47907019"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884" w:type="dxa"/>
            <w:tcBorders>
              <w:top w:val="single" w:sz="4" w:space="0" w:color="000000"/>
              <w:left w:val="single" w:sz="4" w:space="0" w:color="000000"/>
              <w:bottom w:val="single" w:sz="4" w:space="0" w:color="000000"/>
              <w:right w:val="single" w:sz="4" w:space="0" w:color="000000"/>
            </w:tcBorders>
            <w:vAlign w:val="center"/>
          </w:tcPr>
          <w:p w14:paraId="0B293AD7"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766" w:type="dxa"/>
            <w:tcBorders>
              <w:top w:val="single" w:sz="4" w:space="0" w:color="000000"/>
              <w:left w:val="single" w:sz="4" w:space="0" w:color="000000"/>
              <w:bottom w:val="single" w:sz="4" w:space="0" w:color="000000"/>
              <w:right w:val="single" w:sz="4" w:space="0" w:color="000000"/>
            </w:tcBorders>
            <w:vAlign w:val="center"/>
          </w:tcPr>
          <w:p w14:paraId="47C2EFB8"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3</w:t>
            </w:r>
          </w:p>
        </w:tc>
        <w:tc>
          <w:tcPr>
            <w:tcW w:w="766" w:type="dxa"/>
            <w:tcBorders>
              <w:top w:val="single" w:sz="4" w:space="0" w:color="000000"/>
              <w:left w:val="single" w:sz="4" w:space="0" w:color="000000"/>
              <w:bottom w:val="single" w:sz="4" w:space="0" w:color="000000"/>
              <w:right w:val="single" w:sz="4" w:space="0" w:color="000000"/>
            </w:tcBorders>
            <w:vAlign w:val="center"/>
          </w:tcPr>
          <w:p w14:paraId="1C7346BB"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0</w:t>
            </w:r>
          </w:p>
        </w:tc>
        <w:tc>
          <w:tcPr>
            <w:tcW w:w="766" w:type="dxa"/>
            <w:tcBorders>
              <w:top w:val="single" w:sz="4" w:space="0" w:color="000000"/>
              <w:left w:val="single" w:sz="4" w:space="0" w:color="000000"/>
              <w:bottom w:val="single" w:sz="4" w:space="0" w:color="000000"/>
              <w:right w:val="single" w:sz="4" w:space="0" w:color="000000"/>
            </w:tcBorders>
            <w:vAlign w:val="center"/>
          </w:tcPr>
          <w:p w14:paraId="0D6D2218"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8</w:t>
            </w:r>
          </w:p>
        </w:tc>
        <w:tc>
          <w:tcPr>
            <w:tcW w:w="766" w:type="dxa"/>
            <w:tcBorders>
              <w:top w:val="single" w:sz="4" w:space="0" w:color="000000"/>
              <w:left w:val="single" w:sz="4" w:space="0" w:color="000000"/>
              <w:bottom w:val="single" w:sz="4" w:space="0" w:color="000000"/>
              <w:right w:val="single" w:sz="4" w:space="0" w:color="000000"/>
            </w:tcBorders>
            <w:vAlign w:val="center"/>
          </w:tcPr>
          <w:p w14:paraId="2EC1A200"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1</w:t>
            </w:r>
          </w:p>
        </w:tc>
        <w:tc>
          <w:tcPr>
            <w:tcW w:w="751" w:type="dxa"/>
            <w:tcBorders>
              <w:top w:val="single" w:sz="4" w:space="0" w:color="000000"/>
              <w:left w:val="single" w:sz="4" w:space="0" w:color="000000"/>
              <w:bottom w:val="single" w:sz="4" w:space="0" w:color="000000"/>
              <w:right w:val="single" w:sz="4" w:space="0" w:color="000000"/>
            </w:tcBorders>
            <w:vAlign w:val="center"/>
          </w:tcPr>
          <w:p w14:paraId="5570A514"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5</w:t>
            </w:r>
          </w:p>
        </w:tc>
        <w:tc>
          <w:tcPr>
            <w:tcW w:w="756" w:type="dxa"/>
            <w:tcBorders>
              <w:top w:val="single" w:sz="4" w:space="0" w:color="000000"/>
              <w:left w:val="single" w:sz="4" w:space="0" w:color="000000"/>
              <w:bottom w:val="single" w:sz="4" w:space="0" w:color="000000"/>
              <w:right w:val="single" w:sz="4" w:space="0" w:color="000000"/>
            </w:tcBorders>
            <w:vAlign w:val="center"/>
          </w:tcPr>
          <w:p w14:paraId="5D79CA41"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6</w:t>
            </w:r>
          </w:p>
        </w:tc>
        <w:tc>
          <w:tcPr>
            <w:tcW w:w="1499"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2450FF39" w14:textId="77777777" w:rsidR="00F67450" w:rsidRPr="00F67450" w:rsidRDefault="00F67450" w:rsidP="00F67450">
            <w:pPr>
              <w:spacing w:after="160" w:line="259" w:lineRule="auto"/>
              <w:jc w:val="center"/>
              <w:rPr>
                <w:rFonts w:ascii="Comic Sans MS" w:eastAsia="Comic Sans MS" w:hAnsi="Comic Sans MS" w:cs="Comic Sans MS"/>
                <w:sz w:val="22"/>
                <w:szCs w:val="22"/>
              </w:rPr>
            </w:pPr>
            <w:r w:rsidRPr="00F67450">
              <w:rPr>
                <w:rFonts w:ascii="Comic Sans MS" w:eastAsia="Comic Sans MS" w:hAnsi="Comic Sans MS" w:cs="Comic Sans MS"/>
                <w:sz w:val="22"/>
                <w:szCs w:val="22"/>
              </w:rPr>
              <w:t>22 (33.3%)</w:t>
            </w:r>
          </w:p>
        </w:tc>
      </w:tr>
    </w:tbl>
    <w:p w14:paraId="2E4CE689" w14:textId="77777777" w:rsidR="00F67450" w:rsidRPr="00F67450" w:rsidRDefault="00F67450" w:rsidP="00F67450">
      <w:pPr>
        <w:spacing w:after="160" w:line="259" w:lineRule="auto"/>
        <w:rPr>
          <w:rFonts w:ascii="Calibri" w:eastAsia="Calibri" w:hAnsi="Calibri" w:cs="Calibri"/>
          <w:sz w:val="24"/>
          <w:szCs w:val="24"/>
        </w:rPr>
      </w:pPr>
    </w:p>
    <w:p w14:paraId="10EB7078" w14:textId="4B5E82B0" w:rsidR="00F67450" w:rsidRPr="00741D7C" w:rsidRDefault="00F67450" w:rsidP="00741D7C">
      <w:pPr>
        <w:spacing w:after="160" w:line="259" w:lineRule="auto"/>
        <w:jc w:val="both"/>
        <w:rPr>
          <w:rFonts w:ascii="Comic Sans MS" w:eastAsia="Comic Sans MS" w:hAnsi="Comic Sans MS" w:cs="Comic Sans MS"/>
          <w:sz w:val="22"/>
          <w:szCs w:val="22"/>
        </w:rPr>
      </w:pPr>
      <w:r w:rsidRPr="00F67450">
        <w:rPr>
          <w:rFonts w:ascii="Comic Sans MS" w:eastAsia="Comic Sans MS" w:hAnsi="Comic Sans MS" w:cs="Comic Sans MS"/>
          <w:sz w:val="22"/>
          <w:szCs w:val="22"/>
        </w:rPr>
        <w:t>Behaviour, Emotional and Social difficulties</w:t>
      </w:r>
      <w:r w:rsidRPr="00F67450">
        <w:rPr>
          <w:rFonts w:ascii="Comic Sans MS" w:eastAsia="Comic Sans MS" w:hAnsi="Comic Sans MS" w:cs="Comic Sans MS"/>
          <w:sz w:val="22"/>
          <w:szCs w:val="22"/>
        </w:rPr>
        <w:tab/>
        <w:t xml:space="preserve">        7 pupils out of 66 = 10.6%</w:t>
      </w:r>
      <w:r w:rsidR="00741D7C">
        <w:rPr>
          <w:rFonts w:ascii="Comic Sans MS" w:eastAsia="Comic Sans MS" w:hAnsi="Comic Sans MS" w:cs="Comic Sans MS"/>
          <w:sz w:val="22"/>
          <w:szCs w:val="22"/>
        </w:rPr>
        <w:t xml:space="preserve"> </w:t>
      </w:r>
      <w:r w:rsidRPr="00F67450">
        <w:rPr>
          <w:rFonts w:ascii="Comic Sans MS" w:eastAsia="Comic Sans MS" w:hAnsi="Comic Sans MS" w:cs="Comic Sans MS"/>
          <w:sz w:val="22"/>
          <w:szCs w:val="22"/>
        </w:rPr>
        <w:t>Cognition and Learning</w:t>
      </w:r>
      <w:r w:rsidRPr="00F67450">
        <w:rPr>
          <w:rFonts w:ascii="Comic Sans MS" w:eastAsia="Comic Sans MS" w:hAnsi="Comic Sans MS" w:cs="Comic Sans MS"/>
          <w:sz w:val="22"/>
          <w:szCs w:val="22"/>
        </w:rPr>
        <w:tab/>
      </w:r>
      <w:r w:rsidRPr="00F67450">
        <w:rPr>
          <w:rFonts w:ascii="Comic Sans MS" w:eastAsia="Comic Sans MS" w:hAnsi="Comic Sans MS" w:cs="Comic Sans MS"/>
          <w:sz w:val="22"/>
          <w:szCs w:val="22"/>
        </w:rPr>
        <w:tab/>
      </w:r>
      <w:r w:rsidRPr="00F67450">
        <w:rPr>
          <w:rFonts w:ascii="Comic Sans MS" w:eastAsia="Comic Sans MS" w:hAnsi="Comic Sans MS" w:cs="Comic Sans MS"/>
          <w:sz w:val="22"/>
          <w:szCs w:val="22"/>
        </w:rPr>
        <w:tab/>
      </w:r>
      <w:r w:rsidRPr="00F67450">
        <w:rPr>
          <w:rFonts w:ascii="Comic Sans MS" w:eastAsia="Comic Sans MS" w:hAnsi="Comic Sans MS" w:cs="Comic Sans MS"/>
          <w:sz w:val="22"/>
          <w:szCs w:val="22"/>
        </w:rPr>
        <w:tab/>
        <w:t xml:space="preserve">        6 pupils out of 66 </w:t>
      </w:r>
      <w:proofErr w:type="gramStart"/>
      <w:r w:rsidRPr="00F67450">
        <w:rPr>
          <w:rFonts w:ascii="Comic Sans MS" w:eastAsia="Comic Sans MS" w:hAnsi="Comic Sans MS" w:cs="Comic Sans MS"/>
          <w:sz w:val="22"/>
          <w:szCs w:val="22"/>
        </w:rPr>
        <w:t>=</w:t>
      </w:r>
      <w:r w:rsidR="00741D7C">
        <w:rPr>
          <w:rFonts w:ascii="Comic Sans MS" w:eastAsia="Comic Sans MS" w:hAnsi="Comic Sans MS" w:cs="Comic Sans MS"/>
          <w:sz w:val="22"/>
          <w:szCs w:val="22"/>
        </w:rPr>
        <w:t xml:space="preserve">  </w:t>
      </w:r>
      <w:r w:rsidRPr="00F67450">
        <w:rPr>
          <w:rFonts w:ascii="Comic Sans MS" w:eastAsia="Comic Sans MS" w:hAnsi="Comic Sans MS" w:cs="Comic Sans MS"/>
          <w:sz w:val="22"/>
          <w:szCs w:val="22"/>
        </w:rPr>
        <w:t>9.1</w:t>
      </w:r>
      <w:proofErr w:type="gramEnd"/>
      <w:r w:rsidRPr="00F67450">
        <w:rPr>
          <w:rFonts w:ascii="Comic Sans MS" w:eastAsia="Comic Sans MS" w:hAnsi="Comic Sans MS" w:cs="Comic Sans MS"/>
          <w:sz w:val="22"/>
          <w:szCs w:val="22"/>
        </w:rPr>
        <w:t>%</w:t>
      </w:r>
      <w:bookmarkStart w:id="2" w:name="_heading=h.2et92p0" w:colFirst="0" w:colLast="0"/>
      <w:bookmarkEnd w:id="2"/>
      <w:r w:rsidR="00741D7C">
        <w:rPr>
          <w:rFonts w:ascii="Comic Sans MS" w:eastAsia="Comic Sans MS" w:hAnsi="Comic Sans MS" w:cs="Comic Sans MS"/>
          <w:sz w:val="22"/>
          <w:szCs w:val="22"/>
        </w:rPr>
        <w:t xml:space="preserve"> </w:t>
      </w:r>
      <w:r w:rsidRPr="00F67450">
        <w:rPr>
          <w:rFonts w:ascii="Comic Sans MS" w:eastAsia="Comic Sans MS" w:hAnsi="Comic Sans MS" w:cs="Comic Sans MS"/>
          <w:sz w:val="22"/>
          <w:szCs w:val="22"/>
        </w:rPr>
        <w:t>Communication and Interaction</w:t>
      </w:r>
      <w:r w:rsidRPr="00F67450">
        <w:rPr>
          <w:rFonts w:ascii="Comic Sans MS" w:eastAsia="Comic Sans MS" w:hAnsi="Comic Sans MS" w:cs="Comic Sans MS"/>
          <w:sz w:val="22"/>
          <w:szCs w:val="22"/>
        </w:rPr>
        <w:tab/>
      </w:r>
      <w:r w:rsidRPr="00F67450">
        <w:rPr>
          <w:rFonts w:ascii="Comic Sans MS" w:eastAsia="Comic Sans MS" w:hAnsi="Comic Sans MS" w:cs="Comic Sans MS"/>
          <w:sz w:val="22"/>
          <w:szCs w:val="22"/>
        </w:rPr>
        <w:tab/>
      </w:r>
      <w:r w:rsidRPr="00F67450">
        <w:rPr>
          <w:rFonts w:ascii="Comic Sans MS" w:eastAsia="Comic Sans MS" w:hAnsi="Comic Sans MS" w:cs="Comic Sans MS"/>
          <w:sz w:val="22"/>
          <w:szCs w:val="22"/>
        </w:rPr>
        <w:tab/>
        <w:t xml:space="preserve">        8 pupils out of 66</w:t>
      </w:r>
      <w:r w:rsidR="00741D7C">
        <w:rPr>
          <w:rFonts w:ascii="Comic Sans MS" w:eastAsia="Comic Sans MS" w:hAnsi="Comic Sans MS" w:cs="Comic Sans MS"/>
          <w:sz w:val="22"/>
          <w:szCs w:val="22"/>
        </w:rPr>
        <w:t xml:space="preserve"> </w:t>
      </w:r>
      <w:r w:rsidRPr="00F67450">
        <w:rPr>
          <w:rFonts w:ascii="Comic Sans MS" w:eastAsia="Comic Sans MS" w:hAnsi="Comic Sans MS" w:cs="Comic Sans MS"/>
          <w:sz w:val="22"/>
          <w:szCs w:val="22"/>
        </w:rPr>
        <w:t>= 12.1%</w:t>
      </w:r>
      <w:bookmarkStart w:id="3" w:name="_heading=h.tyjcwt" w:colFirst="0" w:colLast="0"/>
      <w:bookmarkEnd w:id="3"/>
      <w:r w:rsidR="00741D7C">
        <w:rPr>
          <w:rFonts w:ascii="Comic Sans MS" w:eastAsia="Comic Sans MS" w:hAnsi="Comic Sans MS" w:cs="Comic Sans MS"/>
          <w:sz w:val="22"/>
          <w:szCs w:val="22"/>
        </w:rPr>
        <w:t xml:space="preserve">   </w:t>
      </w:r>
      <w:r w:rsidRPr="00F67450">
        <w:rPr>
          <w:rFonts w:ascii="Comic Sans MS" w:eastAsia="Comic Sans MS" w:hAnsi="Comic Sans MS" w:cs="Comic Sans MS"/>
          <w:color w:val="404040"/>
          <w:sz w:val="22"/>
          <w:szCs w:val="22"/>
        </w:rPr>
        <w:t>Physical and/or Sensory</w:t>
      </w:r>
      <w:r w:rsidRPr="00F67450">
        <w:rPr>
          <w:rFonts w:ascii="Comic Sans MS" w:eastAsia="Comic Sans MS" w:hAnsi="Comic Sans MS" w:cs="Comic Sans MS"/>
          <w:color w:val="404040"/>
          <w:sz w:val="22"/>
          <w:szCs w:val="22"/>
        </w:rPr>
        <w:tab/>
      </w:r>
      <w:r w:rsidRPr="00F67450">
        <w:rPr>
          <w:rFonts w:ascii="Comic Sans MS" w:eastAsia="Comic Sans MS" w:hAnsi="Comic Sans MS" w:cs="Comic Sans MS"/>
          <w:color w:val="404040"/>
          <w:sz w:val="22"/>
          <w:szCs w:val="22"/>
        </w:rPr>
        <w:tab/>
      </w:r>
      <w:r w:rsidRPr="00F67450">
        <w:rPr>
          <w:rFonts w:ascii="Comic Sans MS" w:eastAsia="Comic Sans MS" w:hAnsi="Comic Sans MS" w:cs="Comic Sans MS"/>
          <w:color w:val="404040"/>
          <w:sz w:val="22"/>
          <w:szCs w:val="22"/>
        </w:rPr>
        <w:tab/>
      </w:r>
      <w:r w:rsidRPr="00F67450">
        <w:rPr>
          <w:rFonts w:ascii="Comic Sans MS" w:eastAsia="Comic Sans MS" w:hAnsi="Comic Sans MS" w:cs="Comic Sans MS"/>
          <w:color w:val="404040"/>
          <w:sz w:val="22"/>
          <w:szCs w:val="22"/>
        </w:rPr>
        <w:tab/>
        <w:t xml:space="preserve">        1 </w:t>
      </w:r>
      <w:r w:rsidR="00741D7C">
        <w:rPr>
          <w:rFonts w:ascii="Comic Sans MS" w:eastAsia="Comic Sans MS" w:hAnsi="Comic Sans MS" w:cs="Comic Sans MS"/>
          <w:color w:val="404040"/>
          <w:sz w:val="22"/>
          <w:szCs w:val="22"/>
        </w:rPr>
        <w:t xml:space="preserve">   </w:t>
      </w:r>
      <w:r w:rsidRPr="00F67450">
        <w:rPr>
          <w:rFonts w:ascii="Comic Sans MS" w:eastAsia="Comic Sans MS" w:hAnsi="Comic Sans MS" w:cs="Comic Sans MS"/>
          <w:color w:val="404040"/>
          <w:sz w:val="22"/>
          <w:szCs w:val="22"/>
        </w:rPr>
        <w:t xml:space="preserve">pupils out </w:t>
      </w:r>
      <w:r w:rsidR="00741D7C">
        <w:rPr>
          <w:rFonts w:ascii="Comic Sans MS" w:eastAsia="Comic Sans MS" w:hAnsi="Comic Sans MS" w:cs="Comic Sans MS"/>
          <w:color w:val="404040"/>
          <w:sz w:val="22"/>
          <w:szCs w:val="22"/>
        </w:rPr>
        <w:t xml:space="preserve">   </w:t>
      </w:r>
      <w:r w:rsidRPr="00F67450">
        <w:rPr>
          <w:rFonts w:ascii="Comic Sans MS" w:eastAsia="Comic Sans MS" w:hAnsi="Comic Sans MS" w:cs="Comic Sans MS"/>
          <w:color w:val="404040"/>
          <w:sz w:val="22"/>
          <w:szCs w:val="22"/>
        </w:rPr>
        <w:t xml:space="preserve">of </w:t>
      </w:r>
      <w:r w:rsidR="00741D7C">
        <w:rPr>
          <w:rFonts w:ascii="Comic Sans MS" w:eastAsia="Comic Sans MS" w:hAnsi="Comic Sans MS" w:cs="Comic Sans MS"/>
          <w:color w:val="404040"/>
          <w:sz w:val="22"/>
          <w:szCs w:val="22"/>
        </w:rPr>
        <w:t xml:space="preserve">   </w:t>
      </w:r>
      <w:r w:rsidRPr="00F67450">
        <w:rPr>
          <w:rFonts w:ascii="Comic Sans MS" w:eastAsia="Comic Sans MS" w:hAnsi="Comic Sans MS" w:cs="Comic Sans MS"/>
          <w:color w:val="404040"/>
          <w:sz w:val="22"/>
          <w:szCs w:val="22"/>
        </w:rPr>
        <w:t xml:space="preserve">66 </w:t>
      </w:r>
      <w:r w:rsidR="00741D7C">
        <w:rPr>
          <w:rFonts w:ascii="Comic Sans MS" w:eastAsia="Comic Sans MS" w:hAnsi="Comic Sans MS" w:cs="Comic Sans MS"/>
          <w:color w:val="404040"/>
          <w:sz w:val="22"/>
          <w:szCs w:val="22"/>
        </w:rPr>
        <w:t xml:space="preserve"> </w:t>
      </w:r>
      <w:r w:rsidRPr="00F67450">
        <w:rPr>
          <w:rFonts w:ascii="Comic Sans MS" w:eastAsia="Comic Sans MS" w:hAnsi="Comic Sans MS" w:cs="Comic Sans MS"/>
          <w:color w:val="404040"/>
          <w:sz w:val="22"/>
          <w:szCs w:val="22"/>
        </w:rPr>
        <w:t>=</w:t>
      </w:r>
      <w:r w:rsidR="00741D7C">
        <w:rPr>
          <w:rFonts w:ascii="Comic Sans MS" w:eastAsia="Comic Sans MS" w:hAnsi="Comic Sans MS" w:cs="Comic Sans MS"/>
          <w:color w:val="404040"/>
          <w:sz w:val="22"/>
          <w:szCs w:val="22"/>
        </w:rPr>
        <w:t xml:space="preserve">   </w:t>
      </w:r>
      <w:r w:rsidRPr="00F67450">
        <w:rPr>
          <w:rFonts w:ascii="Comic Sans MS" w:eastAsia="Comic Sans MS" w:hAnsi="Comic Sans MS" w:cs="Comic Sans MS"/>
          <w:color w:val="404040"/>
          <w:sz w:val="22"/>
          <w:szCs w:val="22"/>
        </w:rPr>
        <w:t xml:space="preserve"> 1.5%</w:t>
      </w:r>
      <w:bookmarkEnd w:id="0"/>
    </w:p>
    <w:p w14:paraId="57EDD01C" w14:textId="77777777" w:rsidR="00F67450" w:rsidRDefault="00F67450" w:rsidP="00B01ED3">
      <w:pPr>
        <w:jc w:val="both"/>
        <w:rPr>
          <w:rFonts w:ascii="Comic Sans MS" w:eastAsia="Comic Sans MS" w:hAnsi="Comic Sans MS" w:cs="Comic Sans MS"/>
        </w:rPr>
      </w:pPr>
    </w:p>
    <w:p w14:paraId="5955B509" w14:textId="77777777" w:rsidR="00271AD2" w:rsidRDefault="00011FB6">
      <w:pPr>
        <w:jc w:val="both"/>
        <w:rPr>
          <w:rFonts w:ascii="Comic Sans MS" w:eastAsia="Comic Sans MS" w:hAnsi="Comic Sans MS" w:cs="Comic Sans MS"/>
          <w:b/>
          <w:u w:val="single"/>
        </w:rPr>
      </w:pPr>
      <w:r w:rsidRPr="009D4BCD">
        <w:rPr>
          <w:rFonts w:ascii="Comic Sans MS" w:eastAsia="Comic Sans MS" w:hAnsi="Comic Sans MS" w:cs="Comic Sans MS"/>
          <w:b/>
          <w:u w:val="single"/>
        </w:rPr>
        <w:t>How do we spend the schools SEN notional budget?</w:t>
      </w:r>
    </w:p>
    <w:p w14:paraId="480F0591" w14:textId="183761AF" w:rsidR="00271AD2" w:rsidRPr="0083094B" w:rsidRDefault="00011FB6">
      <w:pPr>
        <w:jc w:val="both"/>
        <w:rPr>
          <w:rFonts w:ascii="Comic Sans MS" w:eastAsia="Comic Sans MS" w:hAnsi="Comic Sans MS" w:cs="Comic Sans MS"/>
        </w:rPr>
      </w:pPr>
      <w:r>
        <w:rPr>
          <w:rFonts w:ascii="Comic Sans MS" w:eastAsia="Comic Sans MS" w:hAnsi="Comic Sans MS" w:cs="Comic Sans MS"/>
        </w:rPr>
        <w:t xml:space="preserve">The schools SEND notional budget for the academic </w:t>
      </w:r>
      <w:r w:rsidRPr="0083094B">
        <w:rPr>
          <w:rFonts w:ascii="Comic Sans MS" w:eastAsia="Comic Sans MS" w:hAnsi="Comic Sans MS" w:cs="Comic Sans MS"/>
        </w:rPr>
        <w:t xml:space="preserve">year </w:t>
      </w:r>
      <w:r w:rsidR="00741D7C">
        <w:rPr>
          <w:rFonts w:ascii="Comic Sans MS" w:eastAsia="Comic Sans MS" w:hAnsi="Comic Sans MS" w:cs="Comic Sans MS"/>
        </w:rPr>
        <w:t>2026 - 27</w:t>
      </w:r>
      <w:r w:rsidRPr="0083094B">
        <w:rPr>
          <w:rFonts w:ascii="Comic Sans MS" w:eastAsia="Comic Sans MS" w:hAnsi="Comic Sans MS" w:cs="Comic Sans MS"/>
        </w:rPr>
        <w:t xml:space="preserve"> is </w:t>
      </w:r>
      <w:r w:rsidRPr="009D4BCD">
        <w:rPr>
          <w:rFonts w:ascii="Comic Sans MS" w:eastAsia="Comic Sans MS" w:hAnsi="Comic Sans MS" w:cs="Comic Sans MS"/>
        </w:rPr>
        <w:t>£</w:t>
      </w:r>
      <w:r w:rsidR="00D27B3C" w:rsidRPr="009D4BCD">
        <w:rPr>
          <w:rFonts w:ascii="Comic Sans MS" w:eastAsia="Comic Sans MS" w:hAnsi="Comic Sans MS" w:cs="Comic Sans MS"/>
        </w:rPr>
        <w:t>126971</w:t>
      </w:r>
    </w:p>
    <w:p w14:paraId="1F128029" w14:textId="5BCF6A49" w:rsidR="00741D7C" w:rsidRDefault="00011FB6" w:rsidP="00741D7C">
      <w:pPr>
        <w:jc w:val="both"/>
        <w:rPr>
          <w:rFonts w:ascii="Comic Sans MS" w:eastAsia="Comic Sans MS" w:hAnsi="Comic Sans MS" w:cs="Comic Sans MS"/>
        </w:rPr>
      </w:pPr>
      <w:r w:rsidRPr="0083094B">
        <w:rPr>
          <w:rFonts w:ascii="Comic Sans MS" w:eastAsia="Comic Sans MS" w:hAnsi="Comic Sans MS" w:cs="Comic Sans MS"/>
        </w:rPr>
        <w:t>This is the amount that is delegated to the school in order to provide support for</w:t>
      </w:r>
      <w:r>
        <w:rPr>
          <w:rFonts w:ascii="Comic Sans MS" w:eastAsia="Comic Sans MS" w:hAnsi="Comic Sans MS" w:cs="Comic Sans MS"/>
        </w:rPr>
        <w:t xml:space="preserve"> pupils. This money is not ring-fenced for particular named children but is instead available for the school to spend in a way which they think best meets the needs of children identified with SEND needs. The funding for 202</w:t>
      </w:r>
      <w:r w:rsidR="00741D7C">
        <w:rPr>
          <w:rFonts w:ascii="Comic Sans MS" w:eastAsia="Comic Sans MS" w:hAnsi="Comic Sans MS" w:cs="Comic Sans MS"/>
        </w:rPr>
        <w:t>5</w:t>
      </w:r>
      <w:r>
        <w:rPr>
          <w:rFonts w:ascii="Comic Sans MS" w:eastAsia="Comic Sans MS" w:hAnsi="Comic Sans MS" w:cs="Comic Sans MS"/>
        </w:rPr>
        <w:t>-2</w:t>
      </w:r>
      <w:r w:rsidR="00741D7C">
        <w:rPr>
          <w:rFonts w:ascii="Comic Sans MS" w:eastAsia="Comic Sans MS" w:hAnsi="Comic Sans MS" w:cs="Comic Sans MS"/>
        </w:rPr>
        <w:t>6</w:t>
      </w:r>
      <w:r>
        <w:rPr>
          <w:rFonts w:ascii="Comic Sans MS" w:eastAsia="Comic Sans MS" w:hAnsi="Comic Sans MS" w:cs="Comic Sans MS"/>
        </w:rPr>
        <w:t xml:space="preserve"> was spent on accessing professional services provided by outside agencies e.g. behaviour support, additional training for staff in the area of SEND (precision teaching, ASD awareness), SEND surgeries for staff, purchasing SEND resources and put towards paying for teaching assistants to work with pupils who require additional support in school.</w:t>
      </w:r>
      <w:r w:rsidR="00741D7C" w:rsidRPr="00741D7C">
        <w:rPr>
          <w:rFonts w:ascii="Comic Sans MS" w:eastAsia="Comic Sans MS" w:hAnsi="Comic Sans MS" w:cs="Comic Sans MS"/>
          <w:highlight w:val="yellow"/>
        </w:rPr>
        <w:t xml:space="preserve"> </w:t>
      </w:r>
      <w:r w:rsidR="00741D7C" w:rsidRPr="009D4BCD">
        <w:rPr>
          <w:rFonts w:ascii="Comic Sans MS" w:eastAsia="Comic Sans MS" w:hAnsi="Comic Sans MS" w:cs="Comic Sans MS"/>
        </w:rPr>
        <w:t xml:space="preserve">For the academic year 2026-27 the school will receive funding as part of the new SEND reforms from the Inclusive Mainstream Fund (IMF) £5800 which is set out in the </w:t>
      </w:r>
      <w:r w:rsidR="00D27B3C" w:rsidRPr="009D4BCD">
        <w:rPr>
          <w:rFonts w:ascii="Comic Sans MS" w:eastAsia="Comic Sans MS" w:hAnsi="Comic Sans MS" w:cs="Comic Sans MS"/>
        </w:rPr>
        <w:t>school’s</w:t>
      </w:r>
      <w:r w:rsidR="00741D7C" w:rsidRPr="009D4BCD">
        <w:rPr>
          <w:rFonts w:ascii="Comic Sans MS" w:eastAsia="Comic Sans MS" w:hAnsi="Comic Sans MS" w:cs="Comic Sans MS"/>
        </w:rPr>
        <w:t xml:space="preserve"> inclusion strategy.</w:t>
      </w:r>
    </w:p>
    <w:p w14:paraId="035569B7" w14:textId="23CB5F6A" w:rsidR="00271AD2" w:rsidRDefault="00271AD2">
      <w:pPr>
        <w:jc w:val="both"/>
        <w:rPr>
          <w:rFonts w:ascii="Comic Sans MS" w:eastAsia="Comic Sans MS" w:hAnsi="Comic Sans MS" w:cs="Comic Sans MS"/>
        </w:rPr>
      </w:pPr>
    </w:p>
    <w:p w14:paraId="7EC54361" w14:textId="77777777" w:rsidR="00271AD2" w:rsidRDefault="00271AD2">
      <w:pPr>
        <w:jc w:val="both"/>
        <w:rPr>
          <w:rFonts w:ascii="Comic Sans MS" w:eastAsia="Comic Sans MS" w:hAnsi="Comic Sans MS" w:cs="Comic Sans MS"/>
          <w:b/>
        </w:rPr>
      </w:pPr>
    </w:p>
    <w:p w14:paraId="70B6DF64" w14:textId="77777777" w:rsidR="00271AD2" w:rsidRDefault="00011FB6">
      <w:pPr>
        <w:jc w:val="both"/>
        <w:rPr>
          <w:rFonts w:ascii="Comic Sans MS" w:eastAsia="Comic Sans MS" w:hAnsi="Comic Sans MS" w:cs="Comic Sans MS"/>
          <w:b/>
        </w:rPr>
      </w:pPr>
      <w:r>
        <w:rPr>
          <w:rFonts w:ascii="Comic Sans MS" w:eastAsia="Comic Sans MS" w:hAnsi="Comic Sans MS" w:cs="Comic Sans MS"/>
          <w:b/>
        </w:rPr>
        <w:t>Equality</w:t>
      </w:r>
    </w:p>
    <w:p w14:paraId="32A4F98A" w14:textId="77777777" w:rsidR="00271AD2" w:rsidRDefault="00011FB6">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Caston Primary Academy is an inclusive school where we focus on the well-being and progress of every child and where all members of our community are of equal worth. </w:t>
      </w:r>
    </w:p>
    <w:p w14:paraId="7E05E07F" w14:textId="77777777" w:rsidR="00271AD2" w:rsidRDefault="00271AD2">
      <w:pPr>
        <w:pBdr>
          <w:top w:val="nil"/>
          <w:left w:val="nil"/>
          <w:bottom w:val="nil"/>
          <w:right w:val="nil"/>
          <w:between w:val="nil"/>
        </w:pBdr>
        <w:jc w:val="both"/>
        <w:rPr>
          <w:rFonts w:ascii="Comic Sans MS" w:eastAsia="Comic Sans MS" w:hAnsi="Comic Sans MS" w:cs="Comic Sans MS"/>
          <w:color w:val="000000"/>
        </w:rPr>
      </w:pPr>
    </w:p>
    <w:p w14:paraId="42825F46" w14:textId="77777777" w:rsidR="00271AD2" w:rsidRDefault="00011FB6">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We believe that the Equality Act provides a framework to support our commitment to valuing diversity, tackling discrimination, promoting equality and fostering good relationships between people. </w:t>
      </w:r>
    </w:p>
    <w:p w14:paraId="1E8DD314" w14:textId="77777777" w:rsidR="00271AD2" w:rsidRDefault="00271AD2">
      <w:pPr>
        <w:jc w:val="both"/>
        <w:rPr>
          <w:rFonts w:ascii="Arial" w:eastAsia="Arial" w:hAnsi="Arial" w:cs="Arial"/>
          <w:i/>
          <w:sz w:val="22"/>
          <w:szCs w:val="22"/>
        </w:rPr>
      </w:pPr>
    </w:p>
    <w:p w14:paraId="41E76727" w14:textId="77777777" w:rsidR="00271AD2" w:rsidRDefault="00011FB6">
      <w:pPr>
        <w:jc w:val="both"/>
        <w:rPr>
          <w:rFonts w:ascii="Comic Sans MS" w:eastAsia="Comic Sans MS" w:hAnsi="Comic Sans MS" w:cs="Comic Sans MS"/>
          <w:b/>
        </w:rPr>
      </w:pPr>
      <w:r>
        <w:rPr>
          <w:rFonts w:ascii="Comic Sans MS" w:eastAsia="Comic Sans MS" w:hAnsi="Comic Sans MS" w:cs="Comic Sans MS"/>
          <w:b/>
        </w:rPr>
        <w:t>Complaints</w:t>
      </w:r>
    </w:p>
    <w:p w14:paraId="656D288B"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 xml:space="preserve">Our school’s Complaints Procedure can be found on our website. Any concerns should, in the first instance, be addressed to the Headteacher who may involve Governors as appropriate in line with the school’s Complaints Procedure. </w:t>
      </w:r>
    </w:p>
    <w:p w14:paraId="27B9537C" w14:textId="77777777" w:rsidR="00011FB6" w:rsidRDefault="00011FB6">
      <w:pPr>
        <w:jc w:val="both"/>
        <w:rPr>
          <w:rFonts w:ascii="Comic Sans MS" w:eastAsia="Comic Sans MS" w:hAnsi="Comic Sans MS" w:cs="Comic Sans MS"/>
          <w:sz w:val="22"/>
          <w:szCs w:val="22"/>
          <w:u w:val="single"/>
        </w:rPr>
      </w:pPr>
    </w:p>
    <w:p w14:paraId="0BC4809C" w14:textId="77777777" w:rsidR="00271AD2" w:rsidRDefault="00011FB6">
      <w:pPr>
        <w:jc w:val="both"/>
        <w:rPr>
          <w:rFonts w:ascii="Comic Sans MS" w:eastAsia="Comic Sans MS" w:hAnsi="Comic Sans MS" w:cs="Comic Sans MS"/>
          <w:sz w:val="22"/>
          <w:szCs w:val="22"/>
          <w:u w:val="single"/>
        </w:rPr>
      </w:pPr>
      <w:r>
        <w:rPr>
          <w:rFonts w:ascii="Comic Sans MS" w:eastAsia="Comic Sans MS" w:hAnsi="Comic Sans MS" w:cs="Comic Sans MS"/>
          <w:sz w:val="22"/>
          <w:szCs w:val="22"/>
          <w:u w:val="single"/>
        </w:rPr>
        <w:t>Have your say:</w:t>
      </w:r>
    </w:p>
    <w:p w14:paraId="0C869BDE" w14:textId="77777777" w:rsidR="00271AD2" w:rsidRDefault="00011FB6">
      <w:pPr>
        <w:jc w:val="both"/>
        <w:rPr>
          <w:rFonts w:ascii="Comic Sans MS" w:eastAsia="Comic Sans MS" w:hAnsi="Comic Sans MS" w:cs="Comic Sans MS"/>
          <w:sz w:val="22"/>
          <w:szCs w:val="22"/>
        </w:rPr>
      </w:pPr>
      <w:r>
        <w:rPr>
          <w:rFonts w:ascii="Comic Sans MS" w:eastAsia="Comic Sans MS" w:hAnsi="Comic Sans MS" w:cs="Comic Sans MS"/>
        </w:rPr>
        <w:lastRenderedPageBreak/>
        <w:t>The Dove Federation is part of the community. We can shape and develop provision for all of our learners ensuring achievement for all.  This SEND report declares our annual offer to learners with SEND, but to be effective it needs the views of all parents/carers, learners, governors and staff.  So please engage with our annual process to ‘assess plan, do and review’ provision for SEND</w:t>
      </w:r>
      <w:r>
        <w:rPr>
          <w:rFonts w:ascii="Comic Sans MS" w:eastAsia="Comic Sans MS" w:hAnsi="Comic Sans MS" w:cs="Comic Sans MS"/>
          <w:sz w:val="22"/>
          <w:szCs w:val="22"/>
        </w:rPr>
        <w:t>.</w:t>
      </w:r>
    </w:p>
    <w:p w14:paraId="23165A28" w14:textId="77777777" w:rsidR="00271AD2" w:rsidRDefault="00271AD2">
      <w:pPr>
        <w:jc w:val="both"/>
        <w:rPr>
          <w:rFonts w:ascii="Comic Sans MS" w:eastAsia="Comic Sans MS" w:hAnsi="Comic Sans MS" w:cs="Comic Sans MS"/>
          <w:sz w:val="22"/>
          <w:szCs w:val="22"/>
        </w:rPr>
      </w:pPr>
    </w:p>
    <w:p w14:paraId="2B8D8773" w14:textId="77777777" w:rsidR="00271AD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Useful links</w:t>
      </w:r>
    </w:p>
    <w:p w14:paraId="6F92153A" w14:textId="77777777" w:rsidR="00271AD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www.norfolk.gov.uk/SEND  </w:t>
      </w:r>
    </w:p>
    <w:p w14:paraId="524532BA" w14:textId="77777777" w:rsidR="00271AD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Parent Partnership</w:t>
      </w:r>
    </w:p>
    <w:p w14:paraId="43B7EFB3" w14:textId="77777777" w:rsidR="00271AD2" w:rsidRDefault="00011FB6">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www.dfe.gov.uk      </w:t>
      </w:r>
    </w:p>
    <w:p w14:paraId="02736F9C" w14:textId="77777777" w:rsidR="00271AD2" w:rsidRDefault="00271AD2">
      <w:pPr>
        <w:jc w:val="both"/>
        <w:rPr>
          <w:rFonts w:ascii="Comic Sans MS" w:eastAsia="Comic Sans MS" w:hAnsi="Comic Sans MS" w:cs="Comic Sans MS"/>
          <w:sz w:val="18"/>
          <w:szCs w:val="18"/>
        </w:rPr>
      </w:pPr>
    </w:p>
    <w:p w14:paraId="218D7563" w14:textId="77777777" w:rsidR="00271AD2" w:rsidRDefault="00011FB6">
      <w:pPr>
        <w:jc w:val="both"/>
        <w:rPr>
          <w:rFonts w:ascii="Comic Sans MS" w:eastAsia="Comic Sans MS" w:hAnsi="Comic Sans MS" w:cs="Comic Sans MS"/>
          <w:b/>
        </w:rPr>
      </w:pPr>
      <w:r>
        <w:rPr>
          <w:rFonts w:ascii="Comic Sans MS" w:eastAsia="Comic Sans MS" w:hAnsi="Comic Sans MS" w:cs="Comic Sans MS"/>
          <w:b/>
        </w:rPr>
        <w:t xml:space="preserve">Local Offer </w:t>
      </w:r>
    </w:p>
    <w:p w14:paraId="4ADD15E8"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 xml:space="preserve">The Local Authority have published a “Local Offer” to outline services available to children and their families. It explains what they can expect from a range of local agencies and will signpost you to further support if needed. Information on Norfolk’s Local Offer can be found on the Norfolk website: </w:t>
      </w:r>
    </w:p>
    <w:p w14:paraId="1E9E45F1" w14:textId="77777777" w:rsidR="00F67450" w:rsidRPr="00F67450" w:rsidRDefault="00000000" w:rsidP="00F67450">
      <w:pPr>
        <w:tabs>
          <w:tab w:val="left" w:pos="6855"/>
        </w:tabs>
        <w:jc w:val="both"/>
        <w:rPr>
          <w:rFonts w:ascii="Comic Sans MS" w:eastAsia="Comic Sans MS" w:hAnsi="Comic Sans MS" w:cs="Comic Sans MS"/>
        </w:rPr>
      </w:pPr>
      <w:hyperlink r:id="rId11" w:history="1">
        <w:r w:rsidR="00F67450" w:rsidRPr="00EF3E8E">
          <w:rPr>
            <w:rStyle w:val="Hyperlink"/>
            <w:rFonts w:ascii="Comic Sans MS" w:eastAsia="Comic Sans MS" w:hAnsi="Comic Sans MS" w:cs="Comic Sans MS"/>
          </w:rPr>
          <w:t>https://www.norfolk.gov.uk/article/40393/SEND-Local-Offer</w:t>
        </w:r>
      </w:hyperlink>
    </w:p>
    <w:p w14:paraId="38EDEE2A" w14:textId="77777777" w:rsidR="00F67450" w:rsidRDefault="00F67450" w:rsidP="00F67450">
      <w:pPr>
        <w:tabs>
          <w:tab w:val="left" w:pos="6855"/>
        </w:tabs>
        <w:jc w:val="both"/>
        <w:rPr>
          <w:rFonts w:ascii="Comic Sans MS" w:eastAsia="Comic Sans MS" w:hAnsi="Comic Sans MS" w:cs="Comic Sans MS"/>
          <w:b/>
        </w:rPr>
      </w:pPr>
    </w:p>
    <w:p w14:paraId="1AD6A344"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Norfolk County Council</w:t>
      </w:r>
    </w:p>
    <w:p w14:paraId="374231A9"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County Hall</w:t>
      </w:r>
    </w:p>
    <w:p w14:paraId="0177DE97"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 xml:space="preserve">Martineau Lane </w:t>
      </w:r>
    </w:p>
    <w:p w14:paraId="6EA2F130"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Norwich</w:t>
      </w:r>
    </w:p>
    <w:p w14:paraId="7C0BB054"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Norfolk</w:t>
      </w:r>
    </w:p>
    <w:p w14:paraId="67786F7D"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NR1 2DH</w:t>
      </w:r>
    </w:p>
    <w:p w14:paraId="1259FAAF" w14:textId="77777777" w:rsidR="00271AD2" w:rsidRDefault="00271AD2">
      <w:pPr>
        <w:jc w:val="both"/>
        <w:rPr>
          <w:rFonts w:ascii="Comic Sans MS" w:eastAsia="Comic Sans MS" w:hAnsi="Comic Sans MS" w:cs="Comic Sans MS"/>
        </w:rPr>
      </w:pPr>
    </w:p>
    <w:p w14:paraId="20F2D11C"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Tel: 0344 800 8020</w:t>
      </w:r>
    </w:p>
    <w:p w14:paraId="1E4CE83B"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Written September 202</w:t>
      </w:r>
      <w:r w:rsidR="00F67450">
        <w:rPr>
          <w:rFonts w:ascii="Comic Sans MS" w:eastAsia="Comic Sans MS" w:hAnsi="Comic Sans MS" w:cs="Comic Sans MS"/>
        </w:rPr>
        <w:t>5</w:t>
      </w:r>
    </w:p>
    <w:p w14:paraId="0775D6BC" w14:textId="77777777" w:rsidR="00271AD2" w:rsidRDefault="00271AD2">
      <w:pPr>
        <w:jc w:val="both"/>
        <w:rPr>
          <w:rFonts w:ascii="Comic Sans MS" w:eastAsia="Comic Sans MS" w:hAnsi="Comic Sans MS" w:cs="Comic Sans MS"/>
        </w:rPr>
      </w:pPr>
    </w:p>
    <w:p w14:paraId="4EBB9FB8" w14:textId="77777777" w:rsidR="00271AD2" w:rsidRDefault="00011FB6">
      <w:pPr>
        <w:jc w:val="both"/>
        <w:rPr>
          <w:rFonts w:ascii="Comic Sans MS" w:eastAsia="Comic Sans MS" w:hAnsi="Comic Sans MS" w:cs="Comic Sans MS"/>
        </w:rPr>
      </w:pPr>
      <w:r>
        <w:rPr>
          <w:rFonts w:ascii="Comic Sans MS" w:eastAsia="Comic Sans MS" w:hAnsi="Comic Sans MS" w:cs="Comic Sans MS"/>
        </w:rPr>
        <w:t>To be updated September 202</w:t>
      </w:r>
      <w:r w:rsidR="00F67450">
        <w:rPr>
          <w:rFonts w:ascii="Comic Sans MS" w:eastAsia="Comic Sans MS" w:hAnsi="Comic Sans MS" w:cs="Comic Sans MS"/>
        </w:rPr>
        <w:t>6</w:t>
      </w:r>
      <w:r>
        <w:rPr>
          <w:rFonts w:ascii="Comic Sans MS" w:eastAsia="Comic Sans MS" w:hAnsi="Comic Sans MS" w:cs="Comic Sans MS"/>
        </w:rPr>
        <w:t xml:space="preserve"> to ensure new policy reflects changes to arrangements and provision for pupils with SEND. Reviewed throughout the year.</w:t>
      </w:r>
    </w:p>
    <w:p w14:paraId="0EEB433E" w14:textId="77777777" w:rsidR="00271AD2" w:rsidRDefault="00271AD2">
      <w:pPr>
        <w:jc w:val="both"/>
        <w:rPr>
          <w:rFonts w:ascii="Calibri" w:eastAsia="Calibri" w:hAnsi="Calibri" w:cs="Calibri"/>
          <w:color w:val="000000"/>
          <w:sz w:val="16"/>
          <w:szCs w:val="16"/>
        </w:rPr>
      </w:pPr>
    </w:p>
    <w:sectPr w:rsidR="00271AD2">
      <w:pgSz w:w="11906" w:h="16838"/>
      <w:pgMar w:top="1440" w:right="1440" w:bottom="567" w:left="1440" w:header="0" w:footer="45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7D09"/>
    <w:multiLevelType w:val="hybridMultilevel"/>
    <w:tmpl w:val="40601F42"/>
    <w:lvl w:ilvl="0" w:tplc="A584365A">
      <w:start w:val="1"/>
      <w:numFmt w:val="decimal"/>
      <w:lvlText w:val="%1."/>
      <w:lvlJc w:val="left"/>
      <w:pPr>
        <w:ind w:left="720" w:hanging="360"/>
      </w:pPr>
    </w:lvl>
    <w:lvl w:ilvl="1" w:tplc="AD4480F8">
      <w:start w:val="1"/>
      <w:numFmt w:val="decimal"/>
      <w:lvlText w:val="%2."/>
      <w:lvlJc w:val="left"/>
      <w:pPr>
        <w:ind w:left="1440" w:hanging="1080"/>
      </w:pPr>
    </w:lvl>
    <w:lvl w:ilvl="2" w:tplc="1166D0E6">
      <w:start w:val="1"/>
      <w:numFmt w:val="decimal"/>
      <w:lvlText w:val="%3."/>
      <w:lvlJc w:val="left"/>
      <w:pPr>
        <w:ind w:left="2160" w:hanging="1980"/>
      </w:pPr>
    </w:lvl>
    <w:lvl w:ilvl="3" w:tplc="B7D849BC">
      <w:start w:val="1"/>
      <w:numFmt w:val="decimal"/>
      <w:lvlText w:val="%4."/>
      <w:lvlJc w:val="left"/>
      <w:pPr>
        <w:ind w:left="2880" w:hanging="2520"/>
      </w:pPr>
    </w:lvl>
    <w:lvl w:ilvl="4" w:tplc="1666A514">
      <w:start w:val="1"/>
      <w:numFmt w:val="decimal"/>
      <w:lvlText w:val="%5."/>
      <w:lvlJc w:val="left"/>
      <w:pPr>
        <w:ind w:left="3600" w:hanging="3240"/>
      </w:pPr>
    </w:lvl>
    <w:lvl w:ilvl="5" w:tplc="600C40C2">
      <w:start w:val="1"/>
      <w:numFmt w:val="decimal"/>
      <w:lvlText w:val="%6."/>
      <w:lvlJc w:val="left"/>
      <w:pPr>
        <w:ind w:left="4320" w:hanging="4140"/>
      </w:pPr>
    </w:lvl>
    <w:lvl w:ilvl="6" w:tplc="C94263B0">
      <w:start w:val="1"/>
      <w:numFmt w:val="decimal"/>
      <w:lvlText w:val="%7."/>
      <w:lvlJc w:val="left"/>
      <w:pPr>
        <w:ind w:left="5040" w:hanging="4680"/>
      </w:pPr>
    </w:lvl>
    <w:lvl w:ilvl="7" w:tplc="C12404E4">
      <w:start w:val="1"/>
      <w:numFmt w:val="decimal"/>
      <w:lvlText w:val="%8."/>
      <w:lvlJc w:val="left"/>
      <w:pPr>
        <w:ind w:left="5760" w:hanging="5400"/>
      </w:pPr>
    </w:lvl>
    <w:lvl w:ilvl="8" w:tplc="DC8EAE36">
      <w:start w:val="1"/>
      <w:numFmt w:val="decimal"/>
      <w:lvlText w:val="%9."/>
      <w:lvlJc w:val="left"/>
      <w:pPr>
        <w:ind w:left="6480" w:hanging="6300"/>
      </w:pPr>
    </w:lvl>
  </w:abstractNum>
  <w:abstractNum w:abstractNumId="1" w15:restartNumberingAfterBreak="0">
    <w:nsid w:val="3A1335C3"/>
    <w:multiLevelType w:val="hybridMultilevel"/>
    <w:tmpl w:val="7F846274"/>
    <w:lvl w:ilvl="0" w:tplc="853242BC">
      <w:start w:val="1"/>
      <w:numFmt w:val="bullet"/>
      <w:lvlText w:val="●"/>
      <w:lvlJc w:val="left"/>
      <w:pPr>
        <w:ind w:left="720" w:hanging="360"/>
      </w:pPr>
      <w:rPr>
        <w:rFonts w:ascii="Noto Sans Symbols" w:eastAsia="Noto Sans Symbols" w:hAnsi="Noto Sans Symbols" w:cs="Noto Sans Symbols"/>
        <w:sz w:val="20"/>
        <w:szCs w:val="20"/>
      </w:rPr>
    </w:lvl>
    <w:lvl w:ilvl="1" w:tplc="BB1EEEDC">
      <w:start w:val="1"/>
      <w:numFmt w:val="bullet"/>
      <w:lvlText w:val="▪"/>
      <w:lvlJc w:val="left"/>
      <w:pPr>
        <w:ind w:left="1440" w:hanging="360"/>
      </w:pPr>
      <w:rPr>
        <w:rFonts w:ascii="Noto Sans Symbols" w:eastAsia="Noto Sans Symbols" w:hAnsi="Noto Sans Symbols" w:cs="Noto Sans Symbols"/>
        <w:sz w:val="20"/>
        <w:szCs w:val="20"/>
      </w:rPr>
    </w:lvl>
    <w:lvl w:ilvl="2" w:tplc="27542194">
      <w:start w:val="1"/>
      <w:numFmt w:val="bullet"/>
      <w:lvlText w:val="▪"/>
      <w:lvlJc w:val="left"/>
      <w:pPr>
        <w:ind w:left="2160" w:hanging="360"/>
      </w:pPr>
      <w:rPr>
        <w:rFonts w:ascii="Noto Sans Symbols" w:eastAsia="Noto Sans Symbols" w:hAnsi="Noto Sans Symbols" w:cs="Noto Sans Symbols"/>
        <w:sz w:val="20"/>
        <w:szCs w:val="20"/>
      </w:rPr>
    </w:lvl>
    <w:lvl w:ilvl="3" w:tplc="7CF06BF6">
      <w:start w:val="1"/>
      <w:numFmt w:val="bullet"/>
      <w:lvlText w:val="▪"/>
      <w:lvlJc w:val="left"/>
      <w:pPr>
        <w:ind w:left="2880" w:hanging="360"/>
      </w:pPr>
      <w:rPr>
        <w:rFonts w:ascii="Noto Sans Symbols" w:eastAsia="Noto Sans Symbols" w:hAnsi="Noto Sans Symbols" w:cs="Noto Sans Symbols"/>
        <w:sz w:val="20"/>
        <w:szCs w:val="20"/>
      </w:rPr>
    </w:lvl>
    <w:lvl w:ilvl="4" w:tplc="204095CE">
      <w:start w:val="1"/>
      <w:numFmt w:val="bullet"/>
      <w:lvlText w:val="▪"/>
      <w:lvlJc w:val="left"/>
      <w:pPr>
        <w:ind w:left="3600" w:hanging="360"/>
      </w:pPr>
      <w:rPr>
        <w:rFonts w:ascii="Noto Sans Symbols" w:eastAsia="Noto Sans Symbols" w:hAnsi="Noto Sans Symbols" w:cs="Noto Sans Symbols"/>
        <w:sz w:val="20"/>
        <w:szCs w:val="20"/>
      </w:rPr>
    </w:lvl>
    <w:lvl w:ilvl="5" w:tplc="6F1CEB0E">
      <w:start w:val="1"/>
      <w:numFmt w:val="bullet"/>
      <w:lvlText w:val="▪"/>
      <w:lvlJc w:val="left"/>
      <w:pPr>
        <w:ind w:left="4320" w:hanging="360"/>
      </w:pPr>
      <w:rPr>
        <w:rFonts w:ascii="Noto Sans Symbols" w:eastAsia="Noto Sans Symbols" w:hAnsi="Noto Sans Symbols" w:cs="Noto Sans Symbols"/>
        <w:sz w:val="20"/>
        <w:szCs w:val="20"/>
      </w:rPr>
    </w:lvl>
    <w:lvl w:ilvl="6" w:tplc="3A8437DA">
      <w:start w:val="1"/>
      <w:numFmt w:val="bullet"/>
      <w:lvlText w:val="▪"/>
      <w:lvlJc w:val="left"/>
      <w:pPr>
        <w:ind w:left="5040" w:hanging="360"/>
      </w:pPr>
      <w:rPr>
        <w:rFonts w:ascii="Noto Sans Symbols" w:eastAsia="Noto Sans Symbols" w:hAnsi="Noto Sans Symbols" w:cs="Noto Sans Symbols"/>
        <w:sz w:val="20"/>
        <w:szCs w:val="20"/>
      </w:rPr>
    </w:lvl>
    <w:lvl w:ilvl="7" w:tplc="F098C1D8">
      <w:start w:val="1"/>
      <w:numFmt w:val="bullet"/>
      <w:lvlText w:val="▪"/>
      <w:lvlJc w:val="left"/>
      <w:pPr>
        <w:ind w:left="5760" w:hanging="360"/>
      </w:pPr>
      <w:rPr>
        <w:rFonts w:ascii="Noto Sans Symbols" w:eastAsia="Noto Sans Symbols" w:hAnsi="Noto Sans Symbols" w:cs="Noto Sans Symbols"/>
        <w:sz w:val="20"/>
        <w:szCs w:val="20"/>
      </w:rPr>
    </w:lvl>
    <w:lvl w:ilvl="8" w:tplc="EBF0E4C0">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9905C7D"/>
    <w:multiLevelType w:val="hybridMultilevel"/>
    <w:tmpl w:val="458EE9D0"/>
    <w:lvl w:ilvl="0" w:tplc="2244FBFC">
      <w:start w:val="1"/>
      <w:numFmt w:val="bullet"/>
      <w:lvlText w:val="●"/>
      <w:lvlJc w:val="left"/>
      <w:pPr>
        <w:ind w:left="720" w:hanging="360"/>
      </w:pPr>
      <w:rPr>
        <w:rFonts w:ascii="Noto Sans Symbols" w:eastAsia="Noto Sans Symbols" w:hAnsi="Noto Sans Symbols" w:cs="Noto Sans Symbols"/>
        <w:sz w:val="20"/>
        <w:szCs w:val="20"/>
      </w:rPr>
    </w:lvl>
    <w:lvl w:ilvl="1" w:tplc="8C82D65A">
      <w:start w:val="1"/>
      <w:numFmt w:val="bullet"/>
      <w:lvlText w:val="▪"/>
      <w:lvlJc w:val="left"/>
      <w:pPr>
        <w:ind w:left="1440" w:hanging="360"/>
      </w:pPr>
      <w:rPr>
        <w:rFonts w:ascii="Noto Sans Symbols" w:eastAsia="Noto Sans Symbols" w:hAnsi="Noto Sans Symbols" w:cs="Noto Sans Symbols"/>
        <w:sz w:val="20"/>
        <w:szCs w:val="20"/>
      </w:rPr>
    </w:lvl>
    <w:lvl w:ilvl="2" w:tplc="B7A4C28E">
      <w:start w:val="1"/>
      <w:numFmt w:val="bullet"/>
      <w:lvlText w:val="▪"/>
      <w:lvlJc w:val="left"/>
      <w:pPr>
        <w:ind w:left="2160" w:hanging="360"/>
      </w:pPr>
      <w:rPr>
        <w:rFonts w:ascii="Noto Sans Symbols" w:eastAsia="Noto Sans Symbols" w:hAnsi="Noto Sans Symbols" w:cs="Noto Sans Symbols"/>
        <w:sz w:val="20"/>
        <w:szCs w:val="20"/>
      </w:rPr>
    </w:lvl>
    <w:lvl w:ilvl="3" w:tplc="70FE280C">
      <w:start w:val="1"/>
      <w:numFmt w:val="bullet"/>
      <w:lvlText w:val="▪"/>
      <w:lvlJc w:val="left"/>
      <w:pPr>
        <w:ind w:left="2880" w:hanging="360"/>
      </w:pPr>
      <w:rPr>
        <w:rFonts w:ascii="Noto Sans Symbols" w:eastAsia="Noto Sans Symbols" w:hAnsi="Noto Sans Symbols" w:cs="Noto Sans Symbols"/>
        <w:sz w:val="20"/>
        <w:szCs w:val="20"/>
      </w:rPr>
    </w:lvl>
    <w:lvl w:ilvl="4" w:tplc="B7CE004A">
      <w:start w:val="1"/>
      <w:numFmt w:val="bullet"/>
      <w:lvlText w:val="▪"/>
      <w:lvlJc w:val="left"/>
      <w:pPr>
        <w:ind w:left="3600" w:hanging="360"/>
      </w:pPr>
      <w:rPr>
        <w:rFonts w:ascii="Noto Sans Symbols" w:eastAsia="Noto Sans Symbols" w:hAnsi="Noto Sans Symbols" w:cs="Noto Sans Symbols"/>
        <w:sz w:val="20"/>
        <w:szCs w:val="20"/>
      </w:rPr>
    </w:lvl>
    <w:lvl w:ilvl="5" w:tplc="8918F18E">
      <w:start w:val="1"/>
      <w:numFmt w:val="bullet"/>
      <w:lvlText w:val="▪"/>
      <w:lvlJc w:val="left"/>
      <w:pPr>
        <w:ind w:left="4320" w:hanging="360"/>
      </w:pPr>
      <w:rPr>
        <w:rFonts w:ascii="Noto Sans Symbols" w:eastAsia="Noto Sans Symbols" w:hAnsi="Noto Sans Symbols" w:cs="Noto Sans Symbols"/>
        <w:sz w:val="20"/>
        <w:szCs w:val="20"/>
      </w:rPr>
    </w:lvl>
    <w:lvl w:ilvl="6" w:tplc="96665FAE">
      <w:start w:val="1"/>
      <w:numFmt w:val="bullet"/>
      <w:lvlText w:val="▪"/>
      <w:lvlJc w:val="left"/>
      <w:pPr>
        <w:ind w:left="5040" w:hanging="360"/>
      </w:pPr>
      <w:rPr>
        <w:rFonts w:ascii="Noto Sans Symbols" w:eastAsia="Noto Sans Symbols" w:hAnsi="Noto Sans Symbols" w:cs="Noto Sans Symbols"/>
        <w:sz w:val="20"/>
        <w:szCs w:val="20"/>
      </w:rPr>
    </w:lvl>
    <w:lvl w:ilvl="7" w:tplc="2FD44F1C">
      <w:start w:val="1"/>
      <w:numFmt w:val="bullet"/>
      <w:lvlText w:val="▪"/>
      <w:lvlJc w:val="left"/>
      <w:pPr>
        <w:ind w:left="5760" w:hanging="360"/>
      </w:pPr>
      <w:rPr>
        <w:rFonts w:ascii="Noto Sans Symbols" w:eastAsia="Noto Sans Symbols" w:hAnsi="Noto Sans Symbols" w:cs="Noto Sans Symbols"/>
        <w:sz w:val="20"/>
        <w:szCs w:val="20"/>
      </w:rPr>
    </w:lvl>
    <w:lvl w:ilvl="8" w:tplc="6BA05BF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FF39B0"/>
    <w:multiLevelType w:val="hybridMultilevel"/>
    <w:tmpl w:val="A596F168"/>
    <w:lvl w:ilvl="0" w:tplc="77F80670">
      <w:start w:val="1"/>
      <w:numFmt w:val="bullet"/>
      <w:lvlText w:val="●"/>
      <w:lvlJc w:val="left"/>
      <w:pPr>
        <w:ind w:left="720" w:hanging="360"/>
      </w:pPr>
      <w:rPr>
        <w:rFonts w:ascii="Noto Sans Symbols" w:eastAsia="Noto Sans Symbols" w:hAnsi="Noto Sans Symbols" w:cs="Noto Sans Symbols"/>
        <w:sz w:val="20"/>
        <w:szCs w:val="20"/>
      </w:rPr>
    </w:lvl>
    <w:lvl w:ilvl="1" w:tplc="656AF7BC">
      <w:start w:val="1"/>
      <w:numFmt w:val="bullet"/>
      <w:lvlText w:val="▪"/>
      <w:lvlJc w:val="left"/>
      <w:pPr>
        <w:ind w:left="1440" w:hanging="360"/>
      </w:pPr>
      <w:rPr>
        <w:rFonts w:ascii="Noto Sans Symbols" w:eastAsia="Noto Sans Symbols" w:hAnsi="Noto Sans Symbols" w:cs="Noto Sans Symbols"/>
        <w:sz w:val="20"/>
        <w:szCs w:val="20"/>
      </w:rPr>
    </w:lvl>
    <w:lvl w:ilvl="2" w:tplc="78642112">
      <w:start w:val="1"/>
      <w:numFmt w:val="bullet"/>
      <w:lvlText w:val="▪"/>
      <w:lvlJc w:val="left"/>
      <w:pPr>
        <w:ind w:left="2160" w:hanging="360"/>
      </w:pPr>
      <w:rPr>
        <w:rFonts w:ascii="Noto Sans Symbols" w:eastAsia="Noto Sans Symbols" w:hAnsi="Noto Sans Symbols" w:cs="Noto Sans Symbols"/>
        <w:sz w:val="20"/>
        <w:szCs w:val="20"/>
      </w:rPr>
    </w:lvl>
    <w:lvl w:ilvl="3" w:tplc="32184D94">
      <w:start w:val="1"/>
      <w:numFmt w:val="bullet"/>
      <w:lvlText w:val="▪"/>
      <w:lvlJc w:val="left"/>
      <w:pPr>
        <w:ind w:left="2880" w:hanging="360"/>
      </w:pPr>
      <w:rPr>
        <w:rFonts w:ascii="Noto Sans Symbols" w:eastAsia="Noto Sans Symbols" w:hAnsi="Noto Sans Symbols" w:cs="Noto Sans Symbols"/>
        <w:sz w:val="20"/>
        <w:szCs w:val="20"/>
      </w:rPr>
    </w:lvl>
    <w:lvl w:ilvl="4" w:tplc="BC10532C">
      <w:start w:val="1"/>
      <w:numFmt w:val="bullet"/>
      <w:lvlText w:val="▪"/>
      <w:lvlJc w:val="left"/>
      <w:pPr>
        <w:ind w:left="3600" w:hanging="360"/>
      </w:pPr>
      <w:rPr>
        <w:rFonts w:ascii="Noto Sans Symbols" w:eastAsia="Noto Sans Symbols" w:hAnsi="Noto Sans Symbols" w:cs="Noto Sans Symbols"/>
        <w:sz w:val="20"/>
        <w:szCs w:val="20"/>
      </w:rPr>
    </w:lvl>
    <w:lvl w:ilvl="5" w:tplc="342618F8">
      <w:start w:val="1"/>
      <w:numFmt w:val="bullet"/>
      <w:lvlText w:val="▪"/>
      <w:lvlJc w:val="left"/>
      <w:pPr>
        <w:ind w:left="4320" w:hanging="360"/>
      </w:pPr>
      <w:rPr>
        <w:rFonts w:ascii="Noto Sans Symbols" w:eastAsia="Noto Sans Symbols" w:hAnsi="Noto Sans Symbols" w:cs="Noto Sans Symbols"/>
        <w:sz w:val="20"/>
        <w:szCs w:val="20"/>
      </w:rPr>
    </w:lvl>
    <w:lvl w:ilvl="6" w:tplc="2CEA7732">
      <w:start w:val="1"/>
      <w:numFmt w:val="bullet"/>
      <w:lvlText w:val="▪"/>
      <w:lvlJc w:val="left"/>
      <w:pPr>
        <w:ind w:left="5040" w:hanging="360"/>
      </w:pPr>
      <w:rPr>
        <w:rFonts w:ascii="Noto Sans Symbols" w:eastAsia="Noto Sans Symbols" w:hAnsi="Noto Sans Symbols" w:cs="Noto Sans Symbols"/>
        <w:sz w:val="20"/>
        <w:szCs w:val="20"/>
      </w:rPr>
    </w:lvl>
    <w:lvl w:ilvl="7" w:tplc="13D4E838">
      <w:start w:val="1"/>
      <w:numFmt w:val="bullet"/>
      <w:lvlText w:val="▪"/>
      <w:lvlJc w:val="left"/>
      <w:pPr>
        <w:ind w:left="5760" w:hanging="360"/>
      </w:pPr>
      <w:rPr>
        <w:rFonts w:ascii="Noto Sans Symbols" w:eastAsia="Noto Sans Symbols" w:hAnsi="Noto Sans Symbols" w:cs="Noto Sans Symbols"/>
        <w:sz w:val="20"/>
        <w:szCs w:val="20"/>
      </w:rPr>
    </w:lvl>
    <w:lvl w:ilvl="8" w:tplc="2AC04FCC">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51F20BC"/>
    <w:multiLevelType w:val="hybridMultilevel"/>
    <w:tmpl w:val="EF983CD8"/>
    <w:lvl w:ilvl="0" w:tplc="0B480404">
      <w:start w:val="1"/>
      <w:numFmt w:val="bullet"/>
      <w:lvlText w:val="●"/>
      <w:lvlJc w:val="left"/>
      <w:pPr>
        <w:ind w:left="720" w:hanging="360"/>
      </w:pPr>
      <w:rPr>
        <w:rFonts w:ascii="Noto Sans Symbols" w:eastAsia="Noto Sans Symbols" w:hAnsi="Noto Sans Symbols" w:cs="Noto Sans Symbols"/>
        <w:sz w:val="20"/>
        <w:szCs w:val="20"/>
      </w:rPr>
    </w:lvl>
    <w:lvl w:ilvl="1" w:tplc="78EEB478">
      <w:start w:val="1"/>
      <w:numFmt w:val="bullet"/>
      <w:lvlText w:val="▪"/>
      <w:lvlJc w:val="left"/>
      <w:pPr>
        <w:ind w:left="1440" w:hanging="360"/>
      </w:pPr>
      <w:rPr>
        <w:rFonts w:ascii="Noto Sans Symbols" w:eastAsia="Noto Sans Symbols" w:hAnsi="Noto Sans Symbols" w:cs="Noto Sans Symbols"/>
        <w:sz w:val="20"/>
        <w:szCs w:val="20"/>
      </w:rPr>
    </w:lvl>
    <w:lvl w:ilvl="2" w:tplc="005895BE">
      <w:start w:val="1"/>
      <w:numFmt w:val="bullet"/>
      <w:lvlText w:val="▪"/>
      <w:lvlJc w:val="left"/>
      <w:pPr>
        <w:ind w:left="2160" w:hanging="360"/>
      </w:pPr>
      <w:rPr>
        <w:rFonts w:ascii="Noto Sans Symbols" w:eastAsia="Noto Sans Symbols" w:hAnsi="Noto Sans Symbols" w:cs="Noto Sans Symbols"/>
        <w:sz w:val="20"/>
        <w:szCs w:val="20"/>
      </w:rPr>
    </w:lvl>
    <w:lvl w:ilvl="3" w:tplc="41888DBE">
      <w:start w:val="1"/>
      <w:numFmt w:val="bullet"/>
      <w:lvlText w:val="▪"/>
      <w:lvlJc w:val="left"/>
      <w:pPr>
        <w:ind w:left="2880" w:hanging="360"/>
      </w:pPr>
      <w:rPr>
        <w:rFonts w:ascii="Noto Sans Symbols" w:eastAsia="Noto Sans Symbols" w:hAnsi="Noto Sans Symbols" w:cs="Noto Sans Symbols"/>
        <w:sz w:val="20"/>
        <w:szCs w:val="20"/>
      </w:rPr>
    </w:lvl>
    <w:lvl w:ilvl="4" w:tplc="50BCB100">
      <w:start w:val="1"/>
      <w:numFmt w:val="bullet"/>
      <w:lvlText w:val="▪"/>
      <w:lvlJc w:val="left"/>
      <w:pPr>
        <w:ind w:left="3600" w:hanging="360"/>
      </w:pPr>
      <w:rPr>
        <w:rFonts w:ascii="Noto Sans Symbols" w:eastAsia="Noto Sans Symbols" w:hAnsi="Noto Sans Symbols" w:cs="Noto Sans Symbols"/>
        <w:sz w:val="20"/>
        <w:szCs w:val="20"/>
      </w:rPr>
    </w:lvl>
    <w:lvl w:ilvl="5" w:tplc="D9947D4C">
      <w:start w:val="1"/>
      <w:numFmt w:val="bullet"/>
      <w:lvlText w:val="▪"/>
      <w:lvlJc w:val="left"/>
      <w:pPr>
        <w:ind w:left="4320" w:hanging="360"/>
      </w:pPr>
      <w:rPr>
        <w:rFonts w:ascii="Noto Sans Symbols" w:eastAsia="Noto Sans Symbols" w:hAnsi="Noto Sans Symbols" w:cs="Noto Sans Symbols"/>
        <w:sz w:val="20"/>
        <w:szCs w:val="20"/>
      </w:rPr>
    </w:lvl>
    <w:lvl w:ilvl="6" w:tplc="3EA6CE00">
      <w:start w:val="1"/>
      <w:numFmt w:val="bullet"/>
      <w:lvlText w:val="▪"/>
      <w:lvlJc w:val="left"/>
      <w:pPr>
        <w:ind w:left="5040" w:hanging="360"/>
      </w:pPr>
      <w:rPr>
        <w:rFonts w:ascii="Noto Sans Symbols" w:eastAsia="Noto Sans Symbols" w:hAnsi="Noto Sans Symbols" w:cs="Noto Sans Symbols"/>
        <w:sz w:val="20"/>
        <w:szCs w:val="20"/>
      </w:rPr>
    </w:lvl>
    <w:lvl w:ilvl="7" w:tplc="652CD4B0">
      <w:start w:val="1"/>
      <w:numFmt w:val="bullet"/>
      <w:lvlText w:val="▪"/>
      <w:lvlJc w:val="left"/>
      <w:pPr>
        <w:ind w:left="5760" w:hanging="360"/>
      </w:pPr>
      <w:rPr>
        <w:rFonts w:ascii="Noto Sans Symbols" w:eastAsia="Noto Sans Symbols" w:hAnsi="Noto Sans Symbols" w:cs="Noto Sans Symbols"/>
        <w:sz w:val="20"/>
        <w:szCs w:val="20"/>
      </w:rPr>
    </w:lvl>
    <w:lvl w:ilvl="8" w:tplc="DC5C4C9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8D1736F"/>
    <w:multiLevelType w:val="hybridMultilevel"/>
    <w:tmpl w:val="513AA434"/>
    <w:lvl w:ilvl="0" w:tplc="DA462D84">
      <w:start w:val="1"/>
      <w:numFmt w:val="bullet"/>
      <w:lvlText w:val="●"/>
      <w:lvlJc w:val="left"/>
      <w:pPr>
        <w:ind w:left="720" w:hanging="360"/>
      </w:pPr>
      <w:rPr>
        <w:rFonts w:ascii="Noto Sans Symbols" w:eastAsia="Noto Sans Symbols" w:hAnsi="Noto Sans Symbols" w:cs="Noto Sans Symbols"/>
        <w:sz w:val="20"/>
        <w:szCs w:val="20"/>
      </w:rPr>
    </w:lvl>
    <w:lvl w:ilvl="1" w:tplc="670A5EAC">
      <w:start w:val="1"/>
      <w:numFmt w:val="bullet"/>
      <w:lvlText w:val="▪"/>
      <w:lvlJc w:val="left"/>
      <w:pPr>
        <w:ind w:left="1440" w:hanging="360"/>
      </w:pPr>
      <w:rPr>
        <w:rFonts w:ascii="Noto Sans Symbols" w:eastAsia="Noto Sans Symbols" w:hAnsi="Noto Sans Symbols" w:cs="Noto Sans Symbols"/>
        <w:sz w:val="20"/>
        <w:szCs w:val="20"/>
      </w:rPr>
    </w:lvl>
    <w:lvl w:ilvl="2" w:tplc="627E06FA">
      <w:start w:val="1"/>
      <w:numFmt w:val="bullet"/>
      <w:lvlText w:val="▪"/>
      <w:lvlJc w:val="left"/>
      <w:pPr>
        <w:ind w:left="2160" w:hanging="360"/>
      </w:pPr>
      <w:rPr>
        <w:rFonts w:ascii="Noto Sans Symbols" w:eastAsia="Noto Sans Symbols" w:hAnsi="Noto Sans Symbols" w:cs="Noto Sans Symbols"/>
        <w:sz w:val="20"/>
        <w:szCs w:val="20"/>
      </w:rPr>
    </w:lvl>
    <w:lvl w:ilvl="3" w:tplc="18D032E0">
      <w:start w:val="1"/>
      <w:numFmt w:val="bullet"/>
      <w:lvlText w:val="▪"/>
      <w:lvlJc w:val="left"/>
      <w:pPr>
        <w:ind w:left="2880" w:hanging="360"/>
      </w:pPr>
      <w:rPr>
        <w:rFonts w:ascii="Noto Sans Symbols" w:eastAsia="Noto Sans Symbols" w:hAnsi="Noto Sans Symbols" w:cs="Noto Sans Symbols"/>
        <w:sz w:val="20"/>
        <w:szCs w:val="20"/>
      </w:rPr>
    </w:lvl>
    <w:lvl w:ilvl="4" w:tplc="01A6A072">
      <w:start w:val="1"/>
      <w:numFmt w:val="bullet"/>
      <w:lvlText w:val="▪"/>
      <w:lvlJc w:val="left"/>
      <w:pPr>
        <w:ind w:left="3600" w:hanging="360"/>
      </w:pPr>
      <w:rPr>
        <w:rFonts w:ascii="Noto Sans Symbols" w:eastAsia="Noto Sans Symbols" w:hAnsi="Noto Sans Symbols" w:cs="Noto Sans Symbols"/>
        <w:sz w:val="20"/>
        <w:szCs w:val="20"/>
      </w:rPr>
    </w:lvl>
    <w:lvl w:ilvl="5" w:tplc="BB3ED5C0">
      <w:start w:val="1"/>
      <w:numFmt w:val="bullet"/>
      <w:lvlText w:val="▪"/>
      <w:lvlJc w:val="left"/>
      <w:pPr>
        <w:ind w:left="4320" w:hanging="360"/>
      </w:pPr>
      <w:rPr>
        <w:rFonts w:ascii="Noto Sans Symbols" w:eastAsia="Noto Sans Symbols" w:hAnsi="Noto Sans Symbols" w:cs="Noto Sans Symbols"/>
        <w:sz w:val="20"/>
        <w:szCs w:val="20"/>
      </w:rPr>
    </w:lvl>
    <w:lvl w:ilvl="6" w:tplc="D5E8B5D0">
      <w:start w:val="1"/>
      <w:numFmt w:val="bullet"/>
      <w:lvlText w:val="▪"/>
      <w:lvlJc w:val="left"/>
      <w:pPr>
        <w:ind w:left="5040" w:hanging="360"/>
      </w:pPr>
      <w:rPr>
        <w:rFonts w:ascii="Noto Sans Symbols" w:eastAsia="Noto Sans Symbols" w:hAnsi="Noto Sans Symbols" w:cs="Noto Sans Symbols"/>
        <w:sz w:val="20"/>
        <w:szCs w:val="20"/>
      </w:rPr>
    </w:lvl>
    <w:lvl w:ilvl="7" w:tplc="8E943674">
      <w:start w:val="1"/>
      <w:numFmt w:val="bullet"/>
      <w:lvlText w:val="▪"/>
      <w:lvlJc w:val="left"/>
      <w:pPr>
        <w:ind w:left="5760" w:hanging="360"/>
      </w:pPr>
      <w:rPr>
        <w:rFonts w:ascii="Noto Sans Symbols" w:eastAsia="Noto Sans Symbols" w:hAnsi="Noto Sans Symbols" w:cs="Noto Sans Symbols"/>
        <w:sz w:val="20"/>
        <w:szCs w:val="20"/>
      </w:rPr>
    </w:lvl>
    <w:lvl w:ilvl="8" w:tplc="627A4A3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EDB7610"/>
    <w:multiLevelType w:val="hybridMultilevel"/>
    <w:tmpl w:val="2ADCA37E"/>
    <w:lvl w:ilvl="0" w:tplc="E8E891A8">
      <w:start w:val="1"/>
      <w:numFmt w:val="bullet"/>
      <w:lvlText w:val="●"/>
      <w:lvlJc w:val="left"/>
      <w:pPr>
        <w:ind w:left="720" w:hanging="360"/>
      </w:pPr>
      <w:rPr>
        <w:rFonts w:ascii="Noto Sans Symbols" w:eastAsia="Noto Sans Symbols" w:hAnsi="Noto Sans Symbols" w:cs="Noto Sans Symbols"/>
        <w:sz w:val="20"/>
        <w:szCs w:val="20"/>
      </w:rPr>
    </w:lvl>
    <w:lvl w:ilvl="1" w:tplc="544EAD2C">
      <w:start w:val="1"/>
      <w:numFmt w:val="bullet"/>
      <w:lvlText w:val="▪"/>
      <w:lvlJc w:val="left"/>
      <w:pPr>
        <w:ind w:left="1440" w:hanging="360"/>
      </w:pPr>
      <w:rPr>
        <w:rFonts w:ascii="Noto Sans Symbols" w:eastAsia="Noto Sans Symbols" w:hAnsi="Noto Sans Symbols" w:cs="Noto Sans Symbols"/>
        <w:sz w:val="20"/>
        <w:szCs w:val="20"/>
      </w:rPr>
    </w:lvl>
    <w:lvl w:ilvl="2" w:tplc="F9A86C10">
      <w:start w:val="1"/>
      <w:numFmt w:val="bullet"/>
      <w:lvlText w:val="▪"/>
      <w:lvlJc w:val="left"/>
      <w:pPr>
        <w:ind w:left="2160" w:hanging="360"/>
      </w:pPr>
      <w:rPr>
        <w:rFonts w:ascii="Noto Sans Symbols" w:eastAsia="Noto Sans Symbols" w:hAnsi="Noto Sans Symbols" w:cs="Noto Sans Symbols"/>
        <w:sz w:val="20"/>
        <w:szCs w:val="20"/>
      </w:rPr>
    </w:lvl>
    <w:lvl w:ilvl="3" w:tplc="23E8DC1C">
      <w:start w:val="1"/>
      <w:numFmt w:val="bullet"/>
      <w:lvlText w:val="▪"/>
      <w:lvlJc w:val="left"/>
      <w:pPr>
        <w:ind w:left="2880" w:hanging="360"/>
      </w:pPr>
      <w:rPr>
        <w:rFonts w:ascii="Noto Sans Symbols" w:eastAsia="Noto Sans Symbols" w:hAnsi="Noto Sans Symbols" w:cs="Noto Sans Symbols"/>
        <w:sz w:val="20"/>
        <w:szCs w:val="20"/>
      </w:rPr>
    </w:lvl>
    <w:lvl w:ilvl="4" w:tplc="BF4E8B8A">
      <w:start w:val="1"/>
      <w:numFmt w:val="bullet"/>
      <w:lvlText w:val="▪"/>
      <w:lvlJc w:val="left"/>
      <w:pPr>
        <w:ind w:left="3600" w:hanging="360"/>
      </w:pPr>
      <w:rPr>
        <w:rFonts w:ascii="Noto Sans Symbols" w:eastAsia="Noto Sans Symbols" w:hAnsi="Noto Sans Symbols" w:cs="Noto Sans Symbols"/>
        <w:sz w:val="20"/>
        <w:szCs w:val="20"/>
      </w:rPr>
    </w:lvl>
    <w:lvl w:ilvl="5" w:tplc="C2608BE4">
      <w:start w:val="1"/>
      <w:numFmt w:val="bullet"/>
      <w:lvlText w:val="▪"/>
      <w:lvlJc w:val="left"/>
      <w:pPr>
        <w:ind w:left="4320" w:hanging="360"/>
      </w:pPr>
      <w:rPr>
        <w:rFonts w:ascii="Noto Sans Symbols" w:eastAsia="Noto Sans Symbols" w:hAnsi="Noto Sans Symbols" w:cs="Noto Sans Symbols"/>
        <w:sz w:val="20"/>
        <w:szCs w:val="20"/>
      </w:rPr>
    </w:lvl>
    <w:lvl w:ilvl="6" w:tplc="341218A0">
      <w:start w:val="1"/>
      <w:numFmt w:val="bullet"/>
      <w:lvlText w:val="▪"/>
      <w:lvlJc w:val="left"/>
      <w:pPr>
        <w:ind w:left="5040" w:hanging="360"/>
      </w:pPr>
      <w:rPr>
        <w:rFonts w:ascii="Noto Sans Symbols" w:eastAsia="Noto Sans Symbols" w:hAnsi="Noto Sans Symbols" w:cs="Noto Sans Symbols"/>
        <w:sz w:val="20"/>
        <w:szCs w:val="20"/>
      </w:rPr>
    </w:lvl>
    <w:lvl w:ilvl="7" w:tplc="3976E70E">
      <w:start w:val="1"/>
      <w:numFmt w:val="bullet"/>
      <w:lvlText w:val="▪"/>
      <w:lvlJc w:val="left"/>
      <w:pPr>
        <w:ind w:left="5760" w:hanging="360"/>
      </w:pPr>
      <w:rPr>
        <w:rFonts w:ascii="Noto Sans Symbols" w:eastAsia="Noto Sans Symbols" w:hAnsi="Noto Sans Symbols" w:cs="Noto Sans Symbols"/>
        <w:sz w:val="20"/>
        <w:szCs w:val="20"/>
      </w:rPr>
    </w:lvl>
    <w:lvl w:ilvl="8" w:tplc="C8724186">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F681299"/>
    <w:multiLevelType w:val="hybridMultilevel"/>
    <w:tmpl w:val="3CD8B058"/>
    <w:lvl w:ilvl="0" w:tplc="7D62A8E6">
      <w:start w:val="1"/>
      <w:numFmt w:val="bullet"/>
      <w:lvlText w:val="●"/>
      <w:lvlJc w:val="left"/>
      <w:pPr>
        <w:ind w:left="720" w:hanging="360"/>
      </w:pPr>
      <w:rPr>
        <w:rFonts w:ascii="Noto Sans Symbols" w:eastAsia="Noto Sans Symbols" w:hAnsi="Noto Sans Symbols" w:cs="Noto Sans Symbols"/>
        <w:color w:val="000000"/>
      </w:rPr>
    </w:lvl>
    <w:lvl w:ilvl="1" w:tplc="32AECE2C">
      <w:start w:val="1"/>
      <w:numFmt w:val="bullet"/>
      <w:lvlText w:val="o"/>
      <w:lvlJc w:val="left"/>
      <w:pPr>
        <w:ind w:left="1440" w:hanging="360"/>
      </w:pPr>
      <w:rPr>
        <w:rFonts w:ascii="Courier New" w:eastAsia="Courier New" w:hAnsi="Courier New" w:cs="Courier New"/>
      </w:rPr>
    </w:lvl>
    <w:lvl w:ilvl="2" w:tplc="F7C4A8E6">
      <w:start w:val="1"/>
      <w:numFmt w:val="bullet"/>
      <w:lvlText w:val="▪"/>
      <w:lvlJc w:val="left"/>
      <w:pPr>
        <w:ind w:left="2160" w:hanging="360"/>
      </w:pPr>
      <w:rPr>
        <w:rFonts w:ascii="Noto Sans Symbols" w:eastAsia="Noto Sans Symbols" w:hAnsi="Noto Sans Symbols" w:cs="Noto Sans Symbols"/>
      </w:rPr>
    </w:lvl>
    <w:lvl w:ilvl="3" w:tplc="F78C796A">
      <w:start w:val="1"/>
      <w:numFmt w:val="bullet"/>
      <w:lvlText w:val="●"/>
      <w:lvlJc w:val="left"/>
      <w:pPr>
        <w:ind w:left="2880" w:hanging="360"/>
      </w:pPr>
      <w:rPr>
        <w:rFonts w:ascii="Noto Sans Symbols" w:eastAsia="Noto Sans Symbols" w:hAnsi="Noto Sans Symbols" w:cs="Noto Sans Symbols"/>
      </w:rPr>
    </w:lvl>
    <w:lvl w:ilvl="4" w:tplc="77F44C88">
      <w:start w:val="1"/>
      <w:numFmt w:val="bullet"/>
      <w:lvlText w:val="o"/>
      <w:lvlJc w:val="left"/>
      <w:pPr>
        <w:ind w:left="3600" w:hanging="360"/>
      </w:pPr>
      <w:rPr>
        <w:rFonts w:ascii="Courier New" w:eastAsia="Courier New" w:hAnsi="Courier New" w:cs="Courier New"/>
      </w:rPr>
    </w:lvl>
    <w:lvl w:ilvl="5" w:tplc="8E328362">
      <w:start w:val="1"/>
      <w:numFmt w:val="bullet"/>
      <w:lvlText w:val="▪"/>
      <w:lvlJc w:val="left"/>
      <w:pPr>
        <w:ind w:left="4320" w:hanging="360"/>
      </w:pPr>
      <w:rPr>
        <w:rFonts w:ascii="Noto Sans Symbols" w:eastAsia="Noto Sans Symbols" w:hAnsi="Noto Sans Symbols" w:cs="Noto Sans Symbols"/>
      </w:rPr>
    </w:lvl>
    <w:lvl w:ilvl="6" w:tplc="DA9E920A">
      <w:start w:val="1"/>
      <w:numFmt w:val="bullet"/>
      <w:lvlText w:val="●"/>
      <w:lvlJc w:val="left"/>
      <w:pPr>
        <w:ind w:left="5040" w:hanging="360"/>
      </w:pPr>
      <w:rPr>
        <w:rFonts w:ascii="Noto Sans Symbols" w:eastAsia="Noto Sans Symbols" w:hAnsi="Noto Sans Symbols" w:cs="Noto Sans Symbols"/>
      </w:rPr>
    </w:lvl>
    <w:lvl w:ilvl="7" w:tplc="EF6A3E0A">
      <w:start w:val="1"/>
      <w:numFmt w:val="bullet"/>
      <w:lvlText w:val="o"/>
      <w:lvlJc w:val="left"/>
      <w:pPr>
        <w:ind w:left="5760" w:hanging="360"/>
      </w:pPr>
      <w:rPr>
        <w:rFonts w:ascii="Courier New" w:eastAsia="Courier New" w:hAnsi="Courier New" w:cs="Courier New"/>
      </w:rPr>
    </w:lvl>
    <w:lvl w:ilvl="8" w:tplc="62CA593E">
      <w:start w:val="1"/>
      <w:numFmt w:val="bullet"/>
      <w:lvlText w:val="▪"/>
      <w:lvlJc w:val="left"/>
      <w:pPr>
        <w:ind w:left="6480" w:hanging="360"/>
      </w:pPr>
      <w:rPr>
        <w:rFonts w:ascii="Noto Sans Symbols" w:eastAsia="Noto Sans Symbols" w:hAnsi="Noto Sans Symbols" w:cs="Noto Sans Symbols"/>
      </w:rPr>
    </w:lvl>
  </w:abstractNum>
  <w:num w:numId="1" w16cid:durableId="843327442">
    <w:abstractNumId w:val="2"/>
  </w:num>
  <w:num w:numId="2" w16cid:durableId="1774400891">
    <w:abstractNumId w:val="6"/>
  </w:num>
  <w:num w:numId="3" w16cid:durableId="1998415730">
    <w:abstractNumId w:val="3"/>
  </w:num>
  <w:num w:numId="4" w16cid:durableId="1341665661">
    <w:abstractNumId w:val="5"/>
  </w:num>
  <w:num w:numId="5" w16cid:durableId="1646199291">
    <w:abstractNumId w:val="7"/>
  </w:num>
  <w:num w:numId="6" w16cid:durableId="1374429518">
    <w:abstractNumId w:val="4"/>
  </w:num>
  <w:num w:numId="7" w16cid:durableId="814950302">
    <w:abstractNumId w:val="1"/>
  </w:num>
  <w:num w:numId="8" w16cid:durableId="175088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B6"/>
    <w:rsid w:val="00011FB6"/>
    <w:rsid w:val="0014615A"/>
    <w:rsid w:val="00156673"/>
    <w:rsid w:val="00170BC7"/>
    <w:rsid w:val="001E6DE7"/>
    <w:rsid w:val="00271AD2"/>
    <w:rsid w:val="00432837"/>
    <w:rsid w:val="00654DAB"/>
    <w:rsid w:val="00741D7C"/>
    <w:rsid w:val="007A2D5F"/>
    <w:rsid w:val="007B27D2"/>
    <w:rsid w:val="008221C9"/>
    <w:rsid w:val="0083094B"/>
    <w:rsid w:val="0086019F"/>
    <w:rsid w:val="009D4BCD"/>
    <w:rsid w:val="00C760F0"/>
    <w:rsid w:val="00D27B3C"/>
    <w:rsid w:val="00E51E64"/>
    <w:rsid w:val="00EE719A"/>
    <w:rsid w:val="00F67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C7FE"/>
  <w15:docId w15:val="{9BF24D32-D29C-46F6-A997-944FAA56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F2B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BD4"/>
    <w:rPr>
      <w:rFonts w:ascii="Segoe UI" w:hAnsi="Segoe UI" w:cs="Segoe UI"/>
      <w:sz w:val="18"/>
      <w:szCs w:val="18"/>
    </w:rPr>
  </w:style>
  <w:style w:type="character" w:styleId="Hyperlink">
    <w:name w:val="Hyperlink"/>
    <w:basedOn w:val="DefaultParagraphFont"/>
    <w:uiPriority w:val="99"/>
    <w:unhideWhenUsed/>
    <w:rsid w:val="00F67450"/>
    <w:rPr>
      <w:color w:val="0000FF" w:themeColor="hyperlink"/>
      <w:u w:val="single"/>
    </w:rPr>
  </w:style>
  <w:style w:type="character" w:styleId="UnresolvedMention">
    <w:name w:val="Unresolved Mention"/>
    <w:basedOn w:val="DefaultParagraphFont"/>
    <w:uiPriority w:val="99"/>
    <w:semiHidden/>
    <w:unhideWhenUsed/>
    <w:rsid w:val="00F67450"/>
    <w:rPr>
      <w:color w:val="605E5C"/>
      <w:shd w:val="clear" w:color="auto" w:fill="E1DFDD"/>
    </w:rPr>
  </w:style>
  <w:style w:type="paragraph" w:styleId="ListParagraph">
    <w:name w:val="List Paragraph"/>
    <w:basedOn w:val="Normal"/>
    <w:uiPriority w:val="34"/>
    <w:qFormat/>
    <w:rsid w:val="0014615A"/>
    <w:pPr>
      <w:ind w:left="720"/>
      <w:contextualSpacing/>
    </w:pPr>
  </w:style>
  <w:style w:type="character" w:styleId="FollowedHyperlink">
    <w:name w:val="FollowedHyperlink"/>
    <w:basedOn w:val="DefaultParagraphFont"/>
    <w:uiPriority w:val="99"/>
    <w:semiHidden/>
    <w:unhideWhenUsed/>
    <w:rsid w:val="00741D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442730">
      <w:bodyDiv w:val="1"/>
      <w:marLeft w:val="0"/>
      <w:marRight w:val="0"/>
      <w:marTop w:val="0"/>
      <w:marBottom w:val="0"/>
      <w:divBdr>
        <w:top w:val="none" w:sz="0" w:space="0" w:color="auto"/>
        <w:left w:val="none" w:sz="0" w:space="0" w:color="auto"/>
        <w:bottom w:val="none" w:sz="0" w:space="0" w:color="auto"/>
        <w:right w:val="none" w:sz="0" w:space="0" w:color="auto"/>
      </w:divBdr>
      <w:divsChild>
        <w:div w:id="449934879">
          <w:marLeft w:val="0"/>
          <w:marRight w:val="0"/>
          <w:marTop w:val="0"/>
          <w:marBottom w:val="0"/>
          <w:divBdr>
            <w:top w:val="none" w:sz="0" w:space="0" w:color="auto"/>
            <w:left w:val="none" w:sz="0" w:space="0" w:color="auto"/>
            <w:bottom w:val="none" w:sz="0" w:space="0" w:color="auto"/>
            <w:right w:val="none" w:sz="0" w:space="0" w:color="auto"/>
          </w:divBdr>
        </w:div>
        <w:div w:id="533470266">
          <w:marLeft w:val="0"/>
          <w:marRight w:val="0"/>
          <w:marTop w:val="0"/>
          <w:marBottom w:val="0"/>
          <w:divBdr>
            <w:top w:val="none" w:sz="0" w:space="0" w:color="auto"/>
            <w:left w:val="none" w:sz="0" w:space="0" w:color="auto"/>
            <w:bottom w:val="none" w:sz="0" w:space="0" w:color="auto"/>
            <w:right w:val="none" w:sz="0" w:space="0" w:color="auto"/>
          </w:divBdr>
        </w:div>
        <w:div w:id="2016762426">
          <w:marLeft w:val="0"/>
          <w:marRight w:val="0"/>
          <w:marTop w:val="0"/>
          <w:marBottom w:val="0"/>
          <w:divBdr>
            <w:top w:val="none" w:sz="0" w:space="0" w:color="auto"/>
            <w:left w:val="none" w:sz="0" w:space="0" w:color="auto"/>
            <w:bottom w:val="none" w:sz="0" w:space="0" w:color="auto"/>
            <w:right w:val="none" w:sz="0" w:space="0" w:color="auto"/>
          </w:divBdr>
        </w:div>
        <w:div w:id="348141128">
          <w:marLeft w:val="0"/>
          <w:marRight w:val="0"/>
          <w:marTop w:val="0"/>
          <w:marBottom w:val="0"/>
          <w:divBdr>
            <w:top w:val="none" w:sz="0" w:space="0" w:color="auto"/>
            <w:left w:val="none" w:sz="0" w:space="0" w:color="auto"/>
            <w:bottom w:val="none" w:sz="0" w:space="0" w:color="auto"/>
            <w:right w:val="none" w:sz="0" w:space="0" w:color="auto"/>
          </w:divBdr>
        </w:div>
        <w:div w:id="141041547">
          <w:marLeft w:val="0"/>
          <w:marRight w:val="0"/>
          <w:marTop w:val="0"/>
          <w:marBottom w:val="0"/>
          <w:divBdr>
            <w:top w:val="none" w:sz="0" w:space="0" w:color="auto"/>
            <w:left w:val="none" w:sz="0" w:space="0" w:color="auto"/>
            <w:bottom w:val="none" w:sz="0" w:space="0" w:color="auto"/>
            <w:right w:val="none" w:sz="0" w:space="0" w:color="auto"/>
          </w:divBdr>
        </w:div>
        <w:div w:id="694311779">
          <w:marLeft w:val="0"/>
          <w:marRight w:val="0"/>
          <w:marTop w:val="0"/>
          <w:marBottom w:val="0"/>
          <w:divBdr>
            <w:top w:val="none" w:sz="0" w:space="0" w:color="auto"/>
            <w:left w:val="none" w:sz="0" w:space="0" w:color="auto"/>
            <w:bottom w:val="none" w:sz="0" w:space="0" w:color="auto"/>
            <w:right w:val="none" w:sz="0" w:space="0" w:color="auto"/>
          </w:divBdr>
        </w:div>
        <w:div w:id="212741562">
          <w:marLeft w:val="0"/>
          <w:marRight w:val="0"/>
          <w:marTop w:val="0"/>
          <w:marBottom w:val="0"/>
          <w:divBdr>
            <w:top w:val="none" w:sz="0" w:space="0" w:color="auto"/>
            <w:left w:val="none" w:sz="0" w:space="0" w:color="auto"/>
            <w:bottom w:val="none" w:sz="0" w:space="0" w:color="auto"/>
            <w:right w:val="none" w:sz="0" w:space="0" w:color="auto"/>
          </w:divBdr>
        </w:div>
        <w:div w:id="1139375763">
          <w:marLeft w:val="0"/>
          <w:marRight w:val="0"/>
          <w:marTop w:val="0"/>
          <w:marBottom w:val="0"/>
          <w:divBdr>
            <w:top w:val="none" w:sz="0" w:space="0" w:color="auto"/>
            <w:left w:val="none" w:sz="0" w:space="0" w:color="auto"/>
            <w:bottom w:val="none" w:sz="0" w:space="0" w:color="auto"/>
            <w:right w:val="none" w:sz="0" w:space="0" w:color="auto"/>
          </w:divBdr>
        </w:div>
        <w:div w:id="1779256698">
          <w:marLeft w:val="0"/>
          <w:marRight w:val="0"/>
          <w:marTop w:val="0"/>
          <w:marBottom w:val="0"/>
          <w:divBdr>
            <w:top w:val="none" w:sz="0" w:space="0" w:color="auto"/>
            <w:left w:val="none" w:sz="0" w:space="0" w:color="auto"/>
            <w:bottom w:val="none" w:sz="0" w:space="0" w:color="auto"/>
            <w:right w:val="none" w:sz="0" w:space="0" w:color="auto"/>
          </w:divBdr>
        </w:div>
        <w:div w:id="1327703340">
          <w:marLeft w:val="0"/>
          <w:marRight w:val="0"/>
          <w:marTop w:val="0"/>
          <w:marBottom w:val="0"/>
          <w:divBdr>
            <w:top w:val="none" w:sz="0" w:space="0" w:color="auto"/>
            <w:left w:val="none" w:sz="0" w:space="0" w:color="auto"/>
            <w:bottom w:val="none" w:sz="0" w:space="0" w:color="auto"/>
            <w:right w:val="none" w:sz="0" w:space="0" w:color="auto"/>
          </w:divBdr>
        </w:div>
        <w:div w:id="644429795">
          <w:marLeft w:val="0"/>
          <w:marRight w:val="0"/>
          <w:marTop w:val="0"/>
          <w:marBottom w:val="0"/>
          <w:divBdr>
            <w:top w:val="none" w:sz="0" w:space="0" w:color="auto"/>
            <w:left w:val="none" w:sz="0" w:space="0" w:color="auto"/>
            <w:bottom w:val="none" w:sz="0" w:space="0" w:color="auto"/>
            <w:right w:val="none" w:sz="0" w:space="0" w:color="auto"/>
          </w:divBdr>
        </w:div>
        <w:div w:id="439567451">
          <w:marLeft w:val="0"/>
          <w:marRight w:val="0"/>
          <w:marTop w:val="0"/>
          <w:marBottom w:val="0"/>
          <w:divBdr>
            <w:top w:val="none" w:sz="0" w:space="0" w:color="auto"/>
            <w:left w:val="none" w:sz="0" w:space="0" w:color="auto"/>
            <w:bottom w:val="none" w:sz="0" w:space="0" w:color="auto"/>
            <w:right w:val="none" w:sz="0" w:space="0" w:color="auto"/>
          </w:divBdr>
        </w:div>
        <w:div w:id="1881357631">
          <w:marLeft w:val="0"/>
          <w:marRight w:val="0"/>
          <w:marTop w:val="0"/>
          <w:marBottom w:val="0"/>
          <w:divBdr>
            <w:top w:val="none" w:sz="0" w:space="0" w:color="auto"/>
            <w:left w:val="none" w:sz="0" w:space="0" w:color="auto"/>
            <w:bottom w:val="none" w:sz="0" w:space="0" w:color="auto"/>
            <w:right w:val="none" w:sz="0" w:space="0" w:color="auto"/>
          </w:divBdr>
        </w:div>
        <w:div w:id="919871500">
          <w:marLeft w:val="0"/>
          <w:marRight w:val="0"/>
          <w:marTop w:val="0"/>
          <w:marBottom w:val="0"/>
          <w:divBdr>
            <w:top w:val="none" w:sz="0" w:space="0" w:color="auto"/>
            <w:left w:val="none" w:sz="0" w:space="0" w:color="auto"/>
            <w:bottom w:val="none" w:sz="0" w:space="0" w:color="auto"/>
            <w:right w:val="none" w:sz="0" w:space="0" w:color="auto"/>
          </w:divBdr>
        </w:div>
        <w:div w:id="1919289252">
          <w:marLeft w:val="0"/>
          <w:marRight w:val="0"/>
          <w:marTop w:val="0"/>
          <w:marBottom w:val="0"/>
          <w:divBdr>
            <w:top w:val="none" w:sz="0" w:space="0" w:color="auto"/>
            <w:left w:val="none" w:sz="0" w:space="0" w:color="auto"/>
            <w:bottom w:val="none" w:sz="0" w:space="0" w:color="auto"/>
            <w:right w:val="none" w:sz="0" w:space="0" w:color="auto"/>
          </w:divBdr>
        </w:div>
        <w:div w:id="743574793">
          <w:marLeft w:val="0"/>
          <w:marRight w:val="0"/>
          <w:marTop w:val="0"/>
          <w:marBottom w:val="0"/>
          <w:divBdr>
            <w:top w:val="none" w:sz="0" w:space="0" w:color="auto"/>
            <w:left w:val="none" w:sz="0" w:space="0" w:color="auto"/>
            <w:bottom w:val="none" w:sz="0" w:space="0" w:color="auto"/>
            <w:right w:val="none" w:sz="0" w:space="0" w:color="auto"/>
          </w:divBdr>
        </w:div>
        <w:div w:id="818576727">
          <w:marLeft w:val="0"/>
          <w:marRight w:val="0"/>
          <w:marTop w:val="0"/>
          <w:marBottom w:val="0"/>
          <w:divBdr>
            <w:top w:val="none" w:sz="0" w:space="0" w:color="auto"/>
            <w:left w:val="none" w:sz="0" w:space="0" w:color="auto"/>
            <w:bottom w:val="none" w:sz="0" w:space="0" w:color="auto"/>
            <w:right w:val="none" w:sz="0" w:space="0" w:color="auto"/>
          </w:divBdr>
        </w:div>
        <w:div w:id="652951414">
          <w:marLeft w:val="0"/>
          <w:marRight w:val="0"/>
          <w:marTop w:val="0"/>
          <w:marBottom w:val="0"/>
          <w:divBdr>
            <w:top w:val="none" w:sz="0" w:space="0" w:color="auto"/>
            <w:left w:val="none" w:sz="0" w:space="0" w:color="auto"/>
            <w:bottom w:val="none" w:sz="0" w:space="0" w:color="auto"/>
            <w:right w:val="none" w:sz="0" w:space="0" w:color="auto"/>
          </w:divBdr>
        </w:div>
        <w:div w:id="563755502">
          <w:marLeft w:val="0"/>
          <w:marRight w:val="0"/>
          <w:marTop w:val="0"/>
          <w:marBottom w:val="0"/>
          <w:divBdr>
            <w:top w:val="none" w:sz="0" w:space="0" w:color="auto"/>
            <w:left w:val="none" w:sz="0" w:space="0" w:color="auto"/>
            <w:bottom w:val="none" w:sz="0" w:space="0" w:color="auto"/>
            <w:right w:val="none" w:sz="0" w:space="0" w:color="auto"/>
          </w:divBdr>
        </w:div>
        <w:div w:id="1939168878">
          <w:marLeft w:val="0"/>
          <w:marRight w:val="0"/>
          <w:marTop w:val="0"/>
          <w:marBottom w:val="0"/>
          <w:divBdr>
            <w:top w:val="none" w:sz="0" w:space="0" w:color="auto"/>
            <w:left w:val="none" w:sz="0" w:space="0" w:color="auto"/>
            <w:bottom w:val="none" w:sz="0" w:space="0" w:color="auto"/>
            <w:right w:val="none" w:sz="0" w:space="0" w:color="auto"/>
          </w:divBdr>
        </w:div>
        <w:div w:id="1083187492">
          <w:marLeft w:val="0"/>
          <w:marRight w:val="0"/>
          <w:marTop w:val="0"/>
          <w:marBottom w:val="0"/>
          <w:divBdr>
            <w:top w:val="none" w:sz="0" w:space="0" w:color="auto"/>
            <w:left w:val="none" w:sz="0" w:space="0" w:color="auto"/>
            <w:bottom w:val="none" w:sz="0" w:space="0" w:color="auto"/>
            <w:right w:val="none" w:sz="0" w:space="0" w:color="auto"/>
          </w:divBdr>
        </w:div>
        <w:div w:id="1741243721">
          <w:marLeft w:val="0"/>
          <w:marRight w:val="0"/>
          <w:marTop w:val="0"/>
          <w:marBottom w:val="0"/>
          <w:divBdr>
            <w:top w:val="none" w:sz="0" w:space="0" w:color="auto"/>
            <w:left w:val="none" w:sz="0" w:space="0" w:color="auto"/>
            <w:bottom w:val="none" w:sz="0" w:space="0" w:color="auto"/>
            <w:right w:val="none" w:sz="0" w:space="0" w:color="auto"/>
          </w:divBdr>
        </w:div>
        <w:div w:id="319627322">
          <w:marLeft w:val="0"/>
          <w:marRight w:val="0"/>
          <w:marTop w:val="0"/>
          <w:marBottom w:val="0"/>
          <w:divBdr>
            <w:top w:val="none" w:sz="0" w:space="0" w:color="auto"/>
            <w:left w:val="none" w:sz="0" w:space="0" w:color="auto"/>
            <w:bottom w:val="none" w:sz="0" w:space="0" w:color="auto"/>
            <w:right w:val="none" w:sz="0" w:space="0" w:color="auto"/>
          </w:divBdr>
        </w:div>
        <w:div w:id="1433278002">
          <w:marLeft w:val="0"/>
          <w:marRight w:val="0"/>
          <w:marTop w:val="0"/>
          <w:marBottom w:val="0"/>
          <w:divBdr>
            <w:top w:val="none" w:sz="0" w:space="0" w:color="auto"/>
            <w:left w:val="none" w:sz="0" w:space="0" w:color="auto"/>
            <w:bottom w:val="none" w:sz="0" w:space="0" w:color="auto"/>
            <w:right w:val="none" w:sz="0" w:space="0" w:color="auto"/>
          </w:divBdr>
        </w:div>
        <w:div w:id="268247073">
          <w:marLeft w:val="0"/>
          <w:marRight w:val="0"/>
          <w:marTop w:val="0"/>
          <w:marBottom w:val="0"/>
          <w:divBdr>
            <w:top w:val="none" w:sz="0" w:space="0" w:color="auto"/>
            <w:left w:val="none" w:sz="0" w:space="0" w:color="auto"/>
            <w:bottom w:val="none" w:sz="0" w:space="0" w:color="auto"/>
            <w:right w:val="none" w:sz="0" w:space="0" w:color="auto"/>
          </w:divBdr>
        </w:div>
        <w:div w:id="689336992">
          <w:marLeft w:val="0"/>
          <w:marRight w:val="0"/>
          <w:marTop w:val="0"/>
          <w:marBottom w:val="0"/>
          <w:divBdr>
            <w:top w:val="none" w:sz="0" w:space="0" w:color="auto"/>
            <w:left w:val="none" w:sz="0" w:space="0" w:color="auto"/>
            <w:bottom w:val="none" w:sz="0" w:space="0" w:color="auto"/>
            <w:right w:val="none" w:sz="0" w:space="0" w:color="auto"/>
          </w:divBdr>
        </w:div>
        <w:div w:id="201289129">
          <w:marLeft w:val="0"/>
          <w:marRight w:val="0"/>
          <w:marTop w:val="0"/>
          <w:marBottom w:val="0"/>
          <w:divBdr>
            <w:top w:val="none" w:sz="0" w:space="0" w:color="auto"/>
            <w:left w:val="none" w:sz="0" w:space="0" w:color="auto"/>
            <w:bottom w:val="none" w:sz="0" w:space="0" w:color="auto"/>
            <w:right w:val="none" w:sz="0" w:space="0" w:color="auto"/>
          </w:divBdr>
        </w:div>
        <w:div w:id="184756665">
          <w:marLeft w:val="0"/>
          <w:marRight w:val="0"/>
          <w:marTop w:val="0"/>
          <w:marBottom w:val="0"/>
          <w:divBdr>
            <w:top w:val="none" w:sz="0" w:space="0" w:color="auto"/>
            <w:left w:val="none" w:sz="0" w:space="0" w:color="auto"/>
            <w:bottom w:val="none" w:sz="0" w:space="0" w:color="auto"/>
            <w:right w:val="none" w:sz="0" w:space="0" w:color="auto"/>
          </w:divBdr>
        </w:div>
        <w:div w:id="1037045327">
          <w:marLeft w:val="0"/>
          <w:marRight w:val="0"/>
          <w:marTop w:val="0"/>
          <w:marBottom w:val="0"/>
          <w:divBdr>
            <w:top w:val="none" w:sz="0" w:space="0" w:color="auto"/>
            <w:left w:val="none" w:sz="0" w:space="0" w:color="auto"/>
            <w:bottom w:val="none" w:sz="0" w:space="0" w:color="auto"/>
            <w:right w:val="none" w:sz="0" w:space="0" w:color="auto"/>
          </w:divBdr>
        </w:div>
        <w:div w:id="31150966">
          <w:marLeft w:val="0"/>
          <w:marRight w:val="0"/>
          <w:marTop w:val="0"/>
          <w:marBottom w:val="0"/>
          <w:divBdr>
            <w:top w:val="none" w:sz="0" w:space="0" w:color="auto"/>
            <w:left w:val="none" w:sz="0" w:space="0" w:color="auto"/>
            <w:bottom w:val="none" w:sz="0" w:space="0" w:color="auto"/>
            <w:right w:val="none" w:sz="0" w:space="0" w:color="auto"/>
          </w:divBdr>
        </w:div>
        <w:div w:id="114760376">
          <w:marLeft w:val="0"/>
          <w:marRight w:val="0"/>
          <w:marTop w:val="0"/>
          <w:marBottom w:val="0"/>
          <w:divBdr>
            <w:top w:val="none" w:sz="0" w:space="0" w:color="auto"/>
            <w:left w:val="none" w:sz="0" w:space="0" w:color="auto"/>
            <w:bottom w:val="none" w:sz="0" w:space="0" w:color="auto"/>
            <w:right w:val="none" w:sz="0" w:space="0" w:color="auto"/>
          </w:divBdr>
        </w:div>
        <w:div w:id="465582544">
          <w:marLeft w:val="0"/>
          <w:marRight w:val="0"/>
          <w:marTop w:val="0"/>
          <w:marBottom w:val="0"/>
          <w:divBdr>
            <w:top w:val="none" w:sz="0" w:space="0" w:color="auto"/>
            <w:left w:val="none" w:sz="0" w:space="0" w:color="auto"/>
            <w:bottom w:val="none" w:sz="0" w:space="0" w:color="auto"/>
            <w:right w:val="none" w:sz="0" w:space="0" w:color="auto"/>
          </w:divBdr>
        </w:div>
        <w:div w:id="2037459370">
          <w:marLeft w:val="0"/>
          <w:marRight w:val="0"/>
          <w:marTop w:val="0"/>
          <w:marBottom w:val="0"/>
          <w:divBdr>
            <w:top w:val="none" w:sz="0" w:space="0" w:color="auto"/>
            <w:left w:val="none" w:sz="0" w:space="0" w:color="auto"/>
            <w:bottom w:val="none" w:sz="0" w:space="0" w:color="auto"/>
            <w:right w:val="none" w:sz="0" w:space="0" w:color="auto"/>
          </w:divBdr>
        </w:div>
        <w:div w:id="1786970379">
          <w:marLeft w:val="0"/>
          <w:marRight w:val="0"/>
          <w:marTop w:val="0"/>
          <w:marBottom w:val="0"/>
          <w:divBdr>
            <w:top w:val="none" w:sz="0" w:space="0" w:color="auto"/>
            <w:left w:val="none" w:sz="0" w:space="0" w:color="auto"/>
            <w:bottom w:val="none" w:sz="0" w:space="0" w:color="auto"/>
            <w:right w:val="none" w:sz="0" w:space="0" w:color="auto"/>
          </w:divBdr>
        </w:div>
        <w:div w:id="261497643">
          <w:marLeft w:val="0"/>
          <w:marRight w:val="0"/>
          <w:marTop w:val="0"/>
          <w:marBottom w:val="0"/>
          <w:divBdr>
            <w:top w:val="none" w:sz="0" w:space="0" w:color="auto"/>
            <w:left w:val="none" w:sz="0" w:space="0" w:color="auto"/>
            <w:bottom w:val="none" w:sz="0" w:space="0" w:color="auto"/>
            <w:right w:val="none" w:sz="0" w:space="0" w:color="auto"/>
          </w:divBdr>
        </w:div>
        <w:div w:id="1006400447">
          <w:marLeft w:val="0"/>
          <w:marRight w:val="0"/>
          <w:marTop w:val="0"/>
          <w:marBottom w:val="0"/>
          <w:divBdr>
            <w:top w:val="none" w:sz="0" w:space="0" w:color="auto"/>
            <w:left w:val="none" w:sz="0" w:space="0" w:color="auto"/>
            <w:bottom w:val="none" w:sz="0" w:space="0" w:color="auto"/>
            <w:right w:val="none" w:sz="0" w:space="0" w:color="auto"/>
          </w:divBdr>
        </w:div>
        <w:div w:id="325136047">
          <w:marLeft w:val="0"/>
          <w:marRight w:val="0"/>
          <w:marTop w:val="0"/>
          <w:marBottom w:val="0"/>
          <w:divBdr>
            <w:top w:val="none" w:sz="0" w:space="0" w:color="auto"/>
            <w:left w:val="none" w:sz="0" w:space="0" w:color="auto"/>
            <w:bottom w:val="none" w:sz="0" w:space="0" w:color="auto"/>
            <w:right w:val="none" w:sz="0" w:space="0" w:color="auto"/>
          </w:divBdr>
        </w:div>
        <w:div w:id="274484204">
          <w:marLeft w:val="0"/>
          <w:marRight w:val="0"/>
          <w:marTop w:val="0"/>
          <w:marBottom w:val="0"/>
          <w:divBdr>
            <w:top w:val="none" w:sz="0" w:space="0" w:color="auto"/>
            <w:left w:val="none" w:sz="0" w:space="0" w:color="auto"/>
            <w:bottom w:val="none" w:sz="0" w:space="0" w:color="auto"/>
            <w:right w:val="none" w:sz="0" w:space="0" w:color="auto"/>
          </w:divBdr>
        </w:div>
        <w:div w:id="885528638">
          <w:marLeft w:val="0"/>
          <w:marRight w:val="0"/>
          <w:marTop w:val="0"/>
          <w:marBottom w:val="0"/>
          <w:divBdr>
            <w:top w:val="none" w:sz="0" w:space="0" w:color="auto"/>
            <w:left w:val="none" w:sz="0" w:space="0" w:color="auto"/>
            <w:bottom w:val="none" w:sz="0" w:space="0" w:color="auto"/>
            <w:right w:val="none" w:sz="0" w:space="0" w:color="auto"/>
          </w:divBdr>
        </w:div>
        <w:div w:id="55016312">
          <w:marLeft w:val="0"/>
          <w:marRight w:val="0"/>
          <w:marTop w:val="0"/>
          <w:marBottom w:val="0"/>
          <w:divBdr>
            <w:top w:val="none" w:sz="0" w:space="0" w:color="auto"/>
            <w:left w:val="none" w:sz="0" w:space="0" w:color="auto"/>
            <w:bottom w:val="none" w:sz="0" w:space="0" w:color="auto"/>
            <w:right w:val="none" w:sz="0" w:space="0" w:color="auto"/>
          </w:divBdr>
        </w:div>
        <w:div w:id="1776897771">
          <w:marLeft w:val="0"/>
          <w:marRight w:val="0"/>
          <w:marTop w:val="0"/>
          <w:marBottom w:val="0"/>
          <w:divBdr>
            <w:top w:val="none" w:sz="0" w:space="0" w:color="auto"/>
            <w:left w:val="none" w:sz="0" w:space="0" w:color="auto"/>
            <w:bottom w:val="none" w:sz="0" w:space="0" w:color="auto"/>
            <w:right w:val="none" w:sz="0" w:space="0" w:color="auto"/>
          </w:divBdr>
        </w:div>
        <w:div w:id="876237744">
          <w:marLeft w:val="0"/>
          <w:marRight w:val="0"/>
          <w:marTop w:val="0"/>
          <w:marBottom w:val="0"/>
          <w:divBdr>
            <w:top w:val="none" w:sz="0" w:space="0" w:color="auto"/>
            <w:left w:val="none" w:sz="0" w:space="0" w:color="auto"/>
            <w:bottom w:val="none" w:sz="0" w:space="0" w:color="auto"/>
            <w:right w:val="none" w:sz="0" w:space="0" w:color="auto"/>
          </w:divBdr>
        </w:div>
        <w:div w:id="364214203">
          <w:marLeft w:val="0"/>
          <w:marRight w:val="0"/>
          <w:marTop w:val="0"/>
          <w:marBottom w:val="0"/>
          <w:divBdr>
            <w:top w:val="none" w:sz="0" w:space="0" w:color="auto"/>
            <w:left w:val="none" w:sz="0" w:space="0" w:color="auto"/>
            <w:bottom w:val="none" w:sz="0" w:space="0" w:color="auto"/>
            <w:right w:val="none" w:sz="0" w:space="0" w:color="auto"/>
          </w:divBdr>
        </w:div>
        <w:div w:id="1710957476">
          <w:marLeft w:val="0"/>
          <w:marRight w:val="0"/>
          <w:marTop w:val="0"/>
          <w:marBottom w:val="0"/>
          <w:divBdr>
            <w:top w:val="none" w:sz="0" w:space="0" w:color="auto"/>
            <w:left w:val="none" w:sz="0" w:space="0" w:color="auto"/>
            <w:bottom w:val="none" w:sz="0" w:space="0" w:color="auto"/>
            <w:right w:val="none" w:sz="0" w:space="0" w:color="auto"/>
          </w:divBdr>
        </w:div>
        <w:div w:id="1247300125">
          <w:marLeft w:val="0"/>
          <w:marRight w:val="0"/>
          <w:marTop w:val="0"/>
          <w:marBottom w:val="0"/>
          <w:divBdr>
            <w:top w:val="none" w:sz="0" w:space="0" w:color="auto"/>
            <w:left w:val="none" w:sz="0" w:space="0" w:color="auto"/>
            <w:bottom w:val="none" w:sz="0" w:space="0" w:color="auto"/>
            <w:right w:val="none" w:sz="0" w:space="0" w:color="auto"/>
          </w:divBdr>
        </w:div>
        <w:div w:id="1439834122">
          <w:marLeft w:val="0"/>
          <w:marRight w:val="0"/>
          <w:marTop w:val="0"/>
          <w:marBottom w:val="0"/>
          <w:divBdr>
            <w:top w:val="none" w:sz="0" w:space="0" w:color="auto"/>
            <w:left w:val="none" w:sz="0" w:space="0" w:color="auto"/>
            <w:bottom w:val="none" w:sz="0" w:space="0" w:color="auto"/>
            <w:right w:val="none" w:sz="0" w:space="0" w:color="auto"/>
          </w:divBdr>
        </w:div>
        <w:div w:id="638412926">
          <w:marLeft w:val="0"/>
          <w:marRight w:val="0"/>
          <w:marTop w:val="0"/>
          <w:marBottom w:val="0"/>
          <w:divBdr>
            <w:top w:val="none" w:sz="0" w:space="0" w:color="auto"/>
            <w:left w:val="none" w:sz="0" w:space="0" w:color="auto"/>
            <w:bottom w:val="none" w:sz="0" w:space="0" w:color="auto"/>
            <w:right w:val="none" w:sz="0" w:space="0" w:color="auto"/>
          </w:divBdr>
        </w:div>
        <w:div w:id="1072853399">
          <w:marLeft w:val="0"/>
          <w:marRight w:val="0"/>
          <w:marTop w:val="0"/>
          <w:marBottom w:val="0"/>
          <w:divBdr>
            <w:top w:val="none" w:sz="0" w:space="0" w:color="auto"/>
            <w:left w:val="none" w:sz="0" w:space="0" w:color="auto"/>
            <w:bottom w:val="none" w:sz="0" w:space="0" w:color="auto"/>
            <w:right w:val="none" w:sz="0" w:space="0" w:color="auto"/>
          </w:divBdr>
        </w:div>
        <w:div w:id="1296061651">
          <w:marLeft w:val="0"/>
          <w:marRight w:val="0"/>
          <w:marTop w:val="0"/>
          <w:marBottom w:val="0"/>
          <w:divBdr>
            <w:top w:val="none" w:sz="0" w:space="0" w:color="auto"/>
            <w:left w:val="none" w:sz="0" w:space="0" w:color="auto"/>
            <w:bottom w:val="none" w:sz="0" w:space="0" w:color="auto"/>
            <w:right w:val="none" w:sz="0" w:space="0" w:color="auto"/>
          </w:divBdr>
        </w:div>
        <w:div w:id="10760487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arkers.nor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norfolk.gov.uk/article/40393/SEND-Local-Offer" TargetMode="Externa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caston.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2899</Words>
  <Characters>16528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19389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Halmshaw</dc:creator>
  <cp:lastModifiedBy>Mr M Halmshaw</cp:lastModifiedBy>
  <cp:revision>2</cp:revision>
  <cp:lastPrinted>2024-09-25T10:44:00Z</cp:lastPrinted>
  <dcterms:created xsi:type="dcterms:W3CDTF">2026-10-21T11:59:00Z</dcterms:created>
  <dcterms:modified xsi:type="dcterms:W3CDTF">2026-10-21T11:59:00Z</dcterms:modified>
</cp:coreProperties>
</file>