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77618" w14:textId="25DFFCCF" w:rsidR="00FD339C" w:rsidRPr="005A702B" w:rsidRDefault="00C26057" w:rsidP="00FD339C">
      <w:pPr>
        <w:rPr>
          <w:rFonts w:ascii="Calibri" w:hAnsi="Calibri" w:cs="Calibri"/>
        </w:rPr>
      </w:pPr>
      <w:r>
        <w:rPr>
          <w:rFonts w:ascii="Calibri" w:hAnsi="Calibri" w:cs="Calibri"/>
          <w:noProof/>
        </w:rPr>
        <w:drawing>
          <wp:anchor distT="0" distB="0" distL="114300" distR="114300" simplePos="0" relativeHeight="251658241" behindDoc="1" locked="0" layoutInCell="1" allowOverlap="1" wp14:anchorId="1CF24534" wp14:editId="11EBB2E9">
            <wp:simplePos x="0" y="0"/>
            <wp:positionH relativeFrom="column">
              <wp:posOffset>3620770</wp:posOffset>
            </wp:positionH>
            <wp:positionV relativeFrom="paragraph">
              <wp:posOffset>0</wp:posOffset>
            </wp:positionV>
            <wp:extent cx="2569210" cy="971550"/>
            <wp:effectExtent l="0" t="0" r="2540" b="0"/>
            <wp:wrapTight wrapText="bothSides">
              <wp:wrapPolygon edited="0">
                <wp:start x="0" y="0"/>
                <wp:lineTo x="0" y="21176"/>
                <wp:lineTo x="21461" y="21176"/>
                <wp:lineTo x="21461" y="0"/>
                <wp:lineTo x="0" y="0"/>
              </wp:wrapPolygon>
            </wp:wrapTight>
            <wp:docPr id="2145126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126027" name="Picture 214512602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69210" cy="971550"/>
                    </a:xfrm>
                    <a:prstGeom prst="rect">
                      <a:avLst/>
                    </a:prstGeom>
                  </pic:spPr>
                </pic:pic>
              </a:graphicData>
            </a:graphic>
            <wp14:sizeRelH relativeFrom="page">
              <wp14:pctWidth>0</wp14:pctWidth>
            </wp14:sizeRelH>
            <wp14:sizeRelV relativeFrom="page">
              <wp14:pctHeight>0</wp14:pctHeight>
            </wp14:sizeRelV>
          </wp:anchor>
        </w:drawing>
      </w:r>
    </w:p>
    <w:p w14:paraId="2AFD8163" w14:textId="77777777" w:rsidR="005A702B" w:rsidRDefault="005A702B" w:rsidP="00FD339C">
      <w:pPr>
        <w:pStyle w:val="3Policytitle"/>
        <w:rPr>
          <w:rFonts w:ascii="Calibri" w:hAnsi="Calibri" w:cs="Calibri"/>
        </w:rPr>
      </w:pPr>
    </w:p>
    <w:p w14:paraId="37423A9B" w14:textId="77777777" w:rsidR="005A702B" w:rsidRDefault="005A702B" w:rsidP="00FD339C">
      <w:pPr>
        <w:pStyle w:val="3Policytitle"/>
        <w:rPr>
          <w:rFonts w:ascii="Calibri" w:hAnsi="Calibri" w:cs="Calibri"/>
        </w:rPr>
      </w:pPr>
    </w:p>
    <w:p w14:paraId="5E39C585" w14:textId="77777777" w:rsidR="005A702B" w:rsidRDefault="005A702B" w:rsidP="00FD339C">
      <w:pPr>
        <w:pStyle w:val="3Policytitle"/>
        <w:rPr>
          <w:rFonts w:ascii="Calibri" w:hAnsi="Calibri" w:cs="Calibri"/>
        </w:rPr>
      </w:pPr>
    </w:p>
    <w:p w14:paraId="027632D4" w14:textId="77777777" w:rsidR="005A702B" w:rsidRDefault="005A702B" w:rsidP="00FD339C">
      <w:pPr>
        <w:pStyle w:val="3Policytitle"/>
        <w:rPr>
          <w:rFonts w:ascii="Calibri" w:hAnsi="Calibri" w:cs="Calibri"/>
        </w:rPr>
      </w:pPr>
    </w:p>
    <w:p w14:paraId="491A374F" w14:textId="02CF1A8A" w:rsidR="00FD339C" w:rsidRPr="005A702B" w:rsidRDefault="00FD339C" w:rsidP="005A702B">
      <w:pPr>
        <w:pStyle w:val="3Policytitle"/>
        <w:jc w:val="center"/>
        <w:rPr>
          <w:rFonts w:ascii="Calibri" w:hAnsi="Calibri" w:cs="Calibri"/>
        </w:rPr>
      </w:pPr>
      <w:r w:rsidRPr="005A702B">
        <w:rPr>
          <w:rFonts w:ascii="Calibri" w:hAnsi="Calibri" w:cs="Calibri"/>
        </w:rPr>
        <w:t xml:space="preserve">Equality and </w:t>
      </w:r>
      <w:r w:rsidR="00335189" w:rsidRPr="005A702B">
        <w:rPr>
          <w:rFonts w:ascii="Calibri" w:hAnsi="Calibri" w:cs="Calibri"/>
        </w:rPr>
        <w:t xml:space="preserve">Diversity </w:t>
      </w:r>
      <w:r w:rsidRPr="005A702B">
        <w:rPr>
          <w:rFonts w:ascii="Calibri" w:hAnsi="Calibri" w:cs="Calibri"/>
        </w:rPr>
        <w:t>objectives</w:t>
      </w:r>
      <w:r w:rsidR="002C7D3A" w:rsidRPr="005A702B">
        <w:rPr>
          <w:rFonts w:ascii="Calibri" w:hAnsi="Calibri" w:cs="Calibri"/>
        </w:rPr>
        <w:t xml:space="preserve"> </w:t>
      </w:r>
      <w:r w:rsidR="002C7D3A" w:rsidRPr="005A702B">
        <w:rPr>
          <w:rFonts w:ascii="Calibri" w:hAnsi="Calibri" w:cs="Calibri"/>
          <w:color w:val="000000"/>
        </w:rPr>
        <w:t>policy</w:t>
      </w:r>
    </w:p>
    <w:p w14:paraId="1507F210" w14:textId="77777777" w:rsidR="00FD339C" w:rsidRPr="005A702B" w:rsidRDefault="00FD339C" w:rsidP="00FD339C">
      <w:pPr>
        <w:pStyle w:val="1bodycopy10pt"/>
        <w:rPr>
          <w:rFonts w:ascii="Calibri" w:hAnsi="Calibri" w:cs="Calibri"/>
        </w:rPr>
      </w:pPr>
    </w:p>
    <w:p w14:paraId="6CDE1917" w14:textId="4F736A7D" w:rsidR="00FD339C" w:rsidRPr="005A702B" w:rsidRDefault="00FD339C" w:rsidP="00FD339C">
      <w:pPr>
        <w:pStyle w:val="1bodycopy10pt"/>
        <w:rPr>
          <w:rFonts w:ascii="Calibri" w:hAnsi="Calibri" w:cs="Calibri"/>
          <w:noProof/>
          <w:color w:val="00CF80"/>
          <w:szCs w:val="20"/>
        </w:rPr>
      </w:pPr>
    </w:p>
    <w:p w14:paraId="1F7579EC" w14:textId="77777777" w:rsidR="00FD339C" w:rsidRPr="005A702B" w:rsidRDefault="00FD339C" w:rsidP="00FD339C">
      <w:pPr>
        <w:pStyle w:val="1bodycopy10pt"/>
        <w:rPr>
          <w:rFonts w:ascii="Calibri" w:hAnsi="Calibri" w:cs="Calibri"/>
          <w:noProof/>
        </w:rPr>
      </w:pPr>
    </w:p>
    <w:p w14:paraId="78D3223B" w14:textId="77777777" w:rsidR="00FD339C" w:rsidRPr="005A702B" w:rsidRDefault="00FD339C" w:rsidP="00FD339C">
      <w:pPr>
        <w:pStyle w:val="1bodycopy10pt"/>
        <w:rPr>
          <w:rFonts w:ascii="Calibri" w:hAnsi="Calibri" w:cs="Calibri"/>
          <w:noProof/>
        </w:rPr>
      </w:pPr>
    </w:p>
    <w:p w14:paraId="56D526EC" w14:textId="77777777" w:rsidR="00FD339C" w:rsidRPr="005A702B" w:rsidRDefault="00FD339C" w:rsidP="00FD339C">
      <w:pPr>
        <w:pStyle w:val="1bodycopy10pt"/>
        <w:rPr>
          <w:rFonts w:ascii="Calibri" w:hAnsi="Calibri" w:cs="Calibri"/>
        </w:rPr>
      </w:pPr>
    </w:p>
    <w:p w14:paraId="4A42FE61" w14:textId="77777777" w:rsidR="00FD339C" w:rsidRPr="005A702B" w:rsidRDefault="00FD339C" w:rsidP="00FD339C">
      <w:pPr>
        <w:pStyle w:val="1bodycopy10pt"/>
        <w:rPr>
          <w:rFonts w:ascii="Calibri" w:hAnsi="Calibri" w:cs="Calibri"/>
        </w:rPr>
      </w:pPr>
    </w:p>
    <w:p w14:paraId="0725B67E" w14:textId="77777777" w:rsidR="00FD339C" w:rsidRPr="005A702B" w:rsidRDefault="00FD339C" w:rsidP="00FD339C">
      <w:pPr>
        <w:pStyle w:val="1bodycopy10pt"/>
        <w:rPr>
          <w:rFonts w:ascii="Calibri" w:hAnsi="Calibri" w:cs="Calibri"/>
        </w:rPr>
      </w:pPr>
    </w:p>
    <w:p w14:paraId="4CD6BECA" w14:textId="77777777" w:rsidR="00FD339C" w:rsidRPr="005A702B" w:rsidRDefault="00FD339C" w:rsidP="00FD339C">
      <w:pPr>
        <w:pStyle w:val="1bodycopy10pt"/>
        <w:rPr>
          <w:rFonts w:ascii="Calibri" w:hAnsi="Calibri" w:cs="Calibri"/>
        </w:rPr>
      </w:pPr>
    </w:p>
    <w:p w14:paraId="65621C01" w14:textId="77777777" w:rsidR="00FD339C" w:rsidRPr="005A702B" w:rsidRDefault="00FD339C" w:rsidP="00FD339C">
      <w:pPr>
        <w:pStyle w:val="1bodycopy10pt"/>
        <w:rPr>
          <w:rFonts w:ascii="Calibri" w:hAnsi="Calibri" w:cs="Calibri"/>
        </w:rPr>
      </w:pPr>
    </w:p>
    <w:tbl>
      <w:tblPr>
        <w:tblStyle w:val="TableGrid"/>
        <w:tblpPr w:leftFromText="180" w:rightFromText="180" w:vertAnchor="text" w:horzAnchor="margin" w:tblpXSpec="center" w:tblpY="30"/>
        <w:tblW w:w="0" w:type="auto"/>
        <w:tblLayout w:type="fixed"/>
        <w:tblLook w:val="04A0" w:firstRow="1" w:lastRow="0" w:firstColumn="1" w:lastColumn="0" w:noHBand="0" w:noVBand="1"/>
      </w:tblPr>
      <w:tblGrid>
        <w:gridCol w:w="2940"/>
        <w:gridCol w:w="5625"/>
      </w:tblGrid>
      <w:tr w:rsidR="006B7797" w14:paraId="7CD3D321" w14:textId="77777777" w:rsidTr="006B7797">
        <w:tc>
          <w:tcPr>
            <w:tcW w:w="2940" w:type="dxa"/>
            <w:tcBorders>
              <w:top w:val="single" w:sz="8" w:space="0" w:color="auto"/>
              <w:left w:val="single" w:sz="8" w:space="0" w:color="auto"/>
              <w:bottom w:val="single" w:sz="8" w:space="0" w:color="auto"/>
              <w:right w:val="nil"/>
            </w:tcBorders>
          </w:tcPr>
          <w:p w14:paraId="62C6EE95" w14:textId="3A5CBABB" w:rsidR="006B7797" w:rsidRPr="009239D9" w:rsidRDefault="006B7797" w:rsidP="006B7797">
            <w:r w:rsidRPr="009239D9">
              <w:rPr>
                <w:rFonts w:ascii="Calibri" w:eastAsia="Calibri" w:hAnsi="Calibri" w:cs="Calibri"/>
                <w:b/>
                <w:bCs/>
                <w:sz w:val="28"/>
                <w:szCs w:val="28"/>
              </w:rPr>
              <w:t>Policy Type:</w:t>
            </w:r>
            <w:r w:rsidRPr="009239D9">
              <w:br/>
            </w:r>
            <w:r w:rsidRPr="009239D9">
              <w:rPr>
                <w:rFonts w:ascii="Calibri" w:eastAsia="Calibri" w:hAnsi="Calibri" w:cs="Calibri"/>
                <w:b/>
                <w:bCs/>
                <w:sz w:val="28"/>
                <w:szCs w:val="28"/>
              </w:rPr>
              <w:t>Date Issued by MAT:</w:t>
            </w:r>
            <w:r w:rsidRPr="009239D9">
              <w:br/>
            </w:r>
            <w:r w:rsidRPr="009239D9">
              <w:rPr>
                <w:rFonts w:ascii="Calibri" w:eastAsia="Calibri" w:hAnsi="Calibri" w:cs="Calibri"/>
                <w:b/>
                <w:bCs/>
                <w:sz w:val="28"/>
                <w:szCs w:val="28"/>
              </w:rPr>
              <w:t>Approved By:</w:t>
            </w:r>
            <w:r w:rsidRPr="009239D9">
              <w:br/>
            </w:r>
            <w:r w:rsidRPr="009239D9">
              <w:rPr>
                <w:rFonts w:ascii="Calibri" w:eastAsia="Calibri" w:hAnsi="Calibri" w:cs="Calibri"/>
                <w:b/>
                <w:bCs/>
                <w:sz w:val="28"/>
                <w:szCs w:val="28"/>
              </w:rPr>
              <w:t>Approval Date:</w:t>
            </w:r>
            <w:r w:rsidRPr="009239D9">
              <w:br/>
            </w:r>
            <w:r w:rsidRPr="009239D9">
              <w:rPr>
                <w:rFonts w:ascii="Calibri" w:eastAsia="Calibri" w:hAnsi="Calibri" w:cs="Calibri"/>
                <w:b/>
                <w:bCs/>
                <w:sz w:val="28"/>
                <w:szCs w:val="28"/>
              </w:rPr>
              <w:t>Review Date:</w:t>
            </w:r>
            <w:r w:rsidRPr="009239D9">
              <w:br/>
            </w:r>
            <w:r w:rsidRPr="009239D9">
              <w:rPr>
                <w:rFonts w:ascii="Calibri" w:eastAsia="Calibri" w:hAnsi="Calibri" w:cs="Calibri"/>
                <w:b/>
                <w:bCs/>
                <w:sz w:val="28"/>
                <w:szCs w:val="28"/>
              </w:rPr>
              <w:t>Person Responsible:</w:t>
            </w:r>
          </w:p>
        </w:tc>
        <w:tc>
          <w:tcPr>
            <w:tcW w:w="5625" w:type="dxa"/>
            <w:tcBorders>
              <w:top w:val="single" w:sz="8" w:space="0" w:color="auto"/>
              <w:left w:val="nil"/>
              <w:bottom w:val="single" w:sz="8" w:space="0" w:color="auto"/>
              <w:right w:val="single" w:sz="8" w:space="0" w:color="auto"/>
            </w:tcBorders>
          </w:tcPr>
          <w:p w14:paraId="2F662630" w14:textId="1F073290" w:rsidR="006B7797" w:rsidRPr="009239D9" w:rsidRDefault="006B7797" w:rsidP="006B7797">
            <w:pPr>
              <w:rPr>
                <w:rFonts w:ascii="Calibri" w:eastAsia="Calibri" w:hAnsi="Calibri" w:cs="Calibri"/>
                <w:b/>
                <w:bCs/>
                <w:sz w:val="28"/>
                <w:szCs w:val="28"/>
              </w:rPr>
            </w:pPr>
            <w:r w:rsidRPr="009239D9">
              <w:rPr>
                <w:rFonts w:ascii="Calibri" w:eastAsia="Calibri" w:hAnsi="Calibri" w:cs="Calibri"/>
                <w:b/>
                <w:bCs/>
                <w:sz w:val="28"/>
                <w:szCs w:val="28"/>
              </w:rPr>
              <w:t>Trust Policy</w:t>
            </w:r>
            <w:r w:rsidRPr="009239D9">
              <w:rPr>
                <w:rFonts w:ascii="Calibri" w:eastAsia="Calibri" w:hAnsi="Calibri" w:cs="Calibri"/>
                <w:b/>
                <w:bCs/>
                <w:sz w:val="28"/>
                <w:szCs w:val="28"/>
              </w:rPr>
              <w:br/>
            </w:r>
            <w:r w:rsidR="009239D9" w:rsidRPr="009239D9">
              <w:rPr>
                <w:rFonts w:ascii="Calibri" w:eastAsia="Calibri" w:hAnsi="Calibri" w:cs="Calibri"/>
                <w:b/>
                <w:bCs/>
                <w:sz w:val="28"/>
                <w:szCs w:val="28"/>
              </w:rPr>
              <w:t>15/04/2026</w:t>
            </w:r>
            <w:r w:rsidRPr="009239D9">
              <w:rPr>
                <w:rFonts w:ascii="Calibri" w:eastAsia="Calibri" w:hAnsi="Calibri" w:cs="Calibri"/>
                <w:b/>
                <w:bCs/>
                <w:sz w:val="28"/>
                <w:szCs w:val="28"/>
              </w:rPr>
              <w:br/>
            </w:r>
            <w:r w:rsidR="004619B2" w:rsidRPr="009239D9">
              <w:rPr>
                <w:rFonts w:ascii="Calibri" w:eastAsia="Calibri" w:hAnsi="Calibri" w:cs="Calibri"/>
                <w:b/>
                <w:bCs/>
                <w:sz w:val="28"/>
                <w:szCs w:val="28"/>
              </w:rPr>
              <w:t xml:space="preserve">People and Renumeration </w:t>
            </w:r>
            <w:r w:rsidRPr="009239D9">
              <w:rPr>
                <w:rFonts w:ascii="Calibri" w:eastAsia="Calibri" w:hAnsi="Calibri" w:cs="Calibri"/>
                <w:b/>
                <w:bCs/>
                <w:sz w:val="28"/>
                <w:szCs w:val="28"/>
              </w:rPr>
              <w:t>Committee</w:t>
            </w:r>
            <w:r w:rsidR="004619B2" w:rsidRPr="009239D9" w:rsidDel="004619B2">
              <w:rPr>
                <w:rFonts w:ascii="Calibri" w:eastAsia="Calibri" w:hAnsi="Calibri" w:cs="Calibri"/>
                <w:b/>
                <w:bCs/>
                <w:sz w:val="28"/>
                <w:szCs w:val="28"/>
              </w:rPr>
              <w:t xml:space="preserve"> </w:t>
            </w:r>
            <w:r w:rsidRPr="009239D9">
              <w:rPr>
                <w:rFonts w:ascii="Calibri" w:eastAsia="Calibri" w:hAnsi="Calibri" w:cs="Calibri"/>
                <w:b/>
                <w:bCs/>
                <w:sz w:val="28"/>
                <w:szCs w:val="28"/>
              </w:rPr>
              <w:br/>
            </w:r>
            <w:r w:rsidR="009239D9" w:rsidRPr="009239D9">
              <w:rPr>
                <w:rFonts w:ascii="Calibri" w:eastAsia="Calibri" w:hAnsi="Calibri" w:cs="Calibri"/>
                <w:b/>
                <w:bCs/>
                <w:sz w:val="28"/>
                <w:szCs w:val="28"/>
              </w:rPr>
              <w:t>16/03/2026</w:t>
            </w:r>
            <w:r w:rsidRPr="009239D9">
              <w:rPr>
                <w:rFonts w:ascii="Calibri" w:eastAsia="Calibri" w:hAnsi="Calibri" w:cs="Calibri"/>
                <w:b/>
                <w:bCs/>
                <w:sz w:val="28"/>
                <w:szCs w:val="28"/>
              </w:rPr>
              <w:br/>
            </w:r>
            <w:r w:rsidR="009239D9" w:rsidRPr="009239D9">
              <w:rPr>
                <w:rFonts w:ascii="Calibri" w:eastAsia="Calibri" w:hAnsi="Calibri" w:cs="Calibri"/>
                <w:b/>
                <w:bCs/>
                <w:sz w:val="28"/>
                <w:szCs w:val="28"/>
              </w:rPr>
              <w:t>March 2027</w:t>
            </w:r>
            <w:r w:rsidRPr="009239D9">
              <w:rPr>
                <w:rFonts w:ascii="Calibri" w:eastAsia="Calibri" w:hAnsi="Calibri" w:cs="Calibri"/>
                <w:b/>
                <w:bCs/>
                <w:sz w:val="28"/>
                <w:szCs w:val="28"/>
              </w:rPr>
              <w:br/>
            </w:r>
            <w:r w:rsidR="00832127" w:rsidRPr="009239D9">
              <w:rPr>
                <w:rFonts w:ascii="Calibri" w:eastAsia="Calibri" w:hAnsi="Calibri" w:cs="Calibri"/>
                <w:b/>
                <w:bCs/>
                <w:sz w:val="28"/>
                <w:szCs w:val="28"/>
              </w:rPr>
              <w:t>Chief Executive Officer</w:t>
            </w:r>
          </w:p>
        </w:tc>
      </w:tr>
    </w:tbl>
    <w:p w14:paraId="7FD93D48" w14:textId="77777777" w:rsidR="00FD339C" w:rsidRPr="005A702B" w:rsidRDefault="00FD339C" w:rsidP="00FD339C">
      <w:pPr>
        <w:pStyle w:val="1bodycopy10pt"/>
        <w:rPr>
          <w:rFonts w:ascii="Calibri" w:hAnsi="Calibri" w:cs="Calibri"/>
        </w:rPr>
      </w:pPr>
    </w:p>
    <w:p w14:paraId="4C10FB13" w14:textId="77777777" w:rsidR="00FD339C" w:rsidRPr="005A702B" w:rsidRDefault="00FD339C" w:rsidP="00FD339C">
      <w:pPr>
        <w:pStyle w:val="1bodycopy10pt"/>
        <w:rPr>
          <w:rFonts w:ascii="Calibri" w:hAnsi="Calibri" w:cs="Calibri"/>
        </w:rPr>
      </w:pPr>
    </w:p>
    <w:p w14:paraId="427CF4C6" w14:textId="77777777" w:rsidR="00FD339C" w:rsidRPr="005A702B" w:rsidRDefault="00FD339C" w:rsidP="00FD339C">
      <w:pPr>
        <w:pStyle w:val="1bodycopy10pt"/>
        <w:rPr>
          <w:rFonts w:ascii="Calibri" w:hAnsi="Calibri" w:cs="Calibri"/>
        </w:rPr>
      </w:pPr>
    </w:p>
    <w:p w14:paraId="4EC726D9" w14:textId="77777777" w:rsidR="00FD339C" w:rsidRPr="005A702B" w:rsidRDefault="00FD339C" w:rsidP="00FD339C">
      <w:pPr>
        <w:pStyle w:val="1bodycopy10pt"/>
        <w:rPr>
          <w:rFonts w:ascii="Calibri" w:hAnsi="Calibri" w:cs="Calibri"/>
        </w:rPr>
      </w:pPr>
    </w:p>
    <w:p w14:paraId="492A2148" w14:textId="77777777" w:rsidR="00FD339C" w:rsidRPr="005A702B" w:rsidRDefault="00FD339C" w:rsidP="00FD339C">
      <w:pPr>
        <w:pStyle w:val="1bodycopy10pt"/>
        <w:rPr>
          <w:rFonts w:ascii="Calibri" w:hAnsi="Calibri" w:cs="Calibri"/>
        </w:rPr>
      </w:pPr>
    </w:p>
    <w:p w14:paraId="704BA7D0" w14:textId="77777777" w:rsidR="00FD339C" w:rsidRPr="005A702B" w:rsidRDefault="00FD339C" w:rsidP="00FD339C">
      <w:pPr>
        <w:pStyle w:val="1bodycopy10pt"/>
        <w:rPr>
          <w:rFonts w:ascii="Calibri" w:hAnsi="Calibri" w:cs="Calibri"/>
        </w:rPr>
      </w:pPr>
    </w:p>
    <w:p w14:paraId="2171BC8B" w14:textId="77777777" w:rsidR="00FD339C" w:rsidRPr="005A702B" w:rsidRDefault="00FD339C" w:rsidP="00FD339C">
      <w:pPr>
        <w:pStyle w:val="1bodycopy10pt"/>
        <w:rPr>
          <w:rFonts w:ascii="Calibri" w:hAnsi="Calibri" w:cs="Calibri"/>
        </w:rPr>
      </w:pPr>
    </w:p>
    <w:p w14:paraId="235ADC37" w14:textId="77777777" w:rsidR="00FD339C" w:rsidRPr="005A702B" w:rsidRDefault="00FD339C" w:rsidP="00FD339C">
      <w:pPr>
        <w:pStyle w:val="1bodycopy10pt"/>
        <w:rPr>
          <w:rFonts w:ascii="Calibri" w:hAnsi="Calibri" w:cs="Calibri"/>
        </w:rPr>
      </w:pPr>
    </w:p>
    <w:p w14:paraId="6FBEFAE7" w14:textId="77777777" w:rsidR="00FD339C" w:rsidRPr="005A702B" w:rsidRDefault="00FD339C" w:rsidP="00FD339C">
      <w:pPr>
        <w:pStyle w:val="1bodycopy10pt"/>
        <w:rPr>
          <w:rFonts w:ascii="Calibri" w:hAnsi="Calibri" w:cs="Calibri"/>
        </w:rPr>
      </w:pPr>
    </w:p>
    <w:p w14:paraId="0CAC505B" w14:textId="77777777" w:rsidR="00FD339C" w:rsidRPr="005A702B" w:rsidRDefault="00FD339C" w:rsidP="00FD339C">
      <w:pPr>
        <w:pStyle w:val="1bodycopy10pt"/>
        <w:rPr>
          <w:rFonts w:ascii="Calibri" w:hAnsi="Calibri" w:cs="Calibri"/>
        </w:rPr>
      </w:pPr>
    </w:p>
    <w:p w14:paraId="49935DD8" w14:textId="77777777" w:rsidR="00FD339C" w:rsidRPr="005A702B" w:rsidRDefault="00FD339C" w:rsidP="00FD339C">
      <w:pPr>
        <w:pStyle w:val="1bodycopy10pt"/>
        <w:rPr>
          <w:rFonts w:ascii="Calibri" w:hAnsi="Calibri" w:cs="Calibri"/>
        </w:rPr>
      </w:pPr>
    </w:p>
    <w:p w14:paraId="3583F672" w14:textId="77777777" w:rsidR="00FD339C" w:rsidRPr="005A702B" w:rsidRDefault="00FD339C" w:rsidP="00FD339C">
      <w:pPr>
        <w:pStyle w:val="1bodycopy10pt"/>
        <w:rPr>
          <w:rFonts w:ascii="Calibri" w:hAnsi="Calibri" w:cs="Calibri"/>
        </w:rPr>
      </w:pPr>
    </w:p>
    <w:p w14:paraId="65467585" w14:textId="40033404" w:rsidR="00B22017" w:rsidRPr="00B22017" w:rsidRDefault="009239D9" w:rsidP="00B22017">
      <w:pPr>
        <w:rPr>
          <w:sz w:val="18"/>
          <w:szCs w:val="22"/>
        </w:rPr>
      </w:pPr>
      <w:r>
        <w:rPr>
          <w:rFonts w:ascii="Calibri" w:eastAsia="Calibri" w:hAnsi="Calibri" w:cs="Calibri"/>
          <w:b/>
          <w:bCs/>
          <w:sz w:val="22"/>
          <w:szCs w:val="22"/>
        </w:rPr>
        <w:lastRenderedPageBreak/>
        <w:t>O</w:t>
      </w:r>
      <w:r w:rsidR="00B22017" w:rsidRPr="00B22017">
        <w:rPr>
          <w:rFonts w:ascii="Calibri" w:eastAsia="Calibri" w:hAnsi="Calibri" w:cs="Calibri"/>
          <w:b/>
          <w:bCs/>
          <w:sz w:val="22"/>
          <w:szCs w:val="22"/>
        </w:rPr>
        <w:t>ur Christian Ethos and Values</w:t>
      </w:r>
    </w:p>
    <w:p w14:paraId="62882A72" w14:textId="77777777" w:rsidR="00B22017" w:rsidRPr="00B22017" w:rsidRDefault="00B22017" w:rsidP="00B22017">
      <w:pPr>
        <w:rPr>
          <w:rFonts w:ascii="Calibri" w:eastAsia="Calibri" w:hAnsi="Calibri" w:cs="Calibri"/>
          <w:sz w:val="22"/>
          <w:szCs w:val="22"/>
        </w:rPr>
      </w:pPr>
      <w:r w:rsidRPr="00B22017">
        <w:rPr>
          <w:rFonts w:ascii="Calibri" w:eastAsia="Calibri" w:hAnsi="Calibri" w:cs="Calibri"/>
          <w:sz w:val="22"/>
          <w:szCs w:val="22"/>
        </w:rPr>
        <w:t xml:space="preserve">All policies within the Diocese of Norwich Education and Academies Trust (hereafter referred to as “the Trust”), whether relating to an individual academy or the whole Trust, will be written and implemented in line with our Christian ethos and values. </w:t>
      </w:r>
    </w:p>
    <w:p w14:paraId="1CD14290" w14:textId="77777777" w:rsidR="00B22017" w:rsidRPr="00B22017" w:rsidRDefault="00B22017" w:rsidP="00B22017">
      <w:pPr>
        <w:rPr>
          <w:rFonts w:ascii="Calibri" w:eastAsia="Calibri" w:hAnsi="Calibri" w:cs="Calibri"/>
          <w:sz w:val="22"/>
          <w:szCs w:val="22"/>
        </w:rPr>
      </w:pPr>
      <w:r w:rsidRPr="00B22017">
        <w:rPr>
          <w:rFonts w:ascii="Calibri" w:eastAsia="Calibri" w:hAnsi="Calibri" w:cs="Calibri"/>
          <w:sz w:val="22"/>
          <w:szCs w:val="22"/>
        </w:rPr>
        <w:t>We have high ambition for all, and we truly value the wider educational experience.</w:t>
      </w:r>
    </w:p>
    <w:p w14:paraId="7AA98983" w14:textId="186A0D16" w:rsidR="00B22017" w:rsidRPr="00B22017" w:rsidRDefault="00B22017" w:rsidP="00B22017">
      <w:pPr>
        <w:rPr>
          <w:rFonts w:ascii="Calibri" w:eastAsia="Calibri" w:hAnsi="Calibri" w:cs="Calibri"/>
          <w:sz w:val="22"/>
          <w:szCs w:val="22"/>
        </w:rPr>
      </w:pPr>
      <w:r w:rsidRPr="00B22017">
        <w:rPr>
          <w:rFonts w:ascii="Calibri" w:eastAsia="Calibri" w:hAnsi="Calibri" w:cs="Calibri"/>
          <w:sz w:val="22"/>
          <w:szCs w:val="22"/>
        </w:rPr>
        <w:t xml:space="preserve">We walk and talk our Christian values. We put people at the </w:t>
      </w:r>
      <w:proofErr w:type="spellStart"/>
      <w:r w:rsidRPr="00B22017">
        <w:rPr>
          <w:rFonts w:ascii="Calibri" w:eastAsia="Calibri" w:hAnsi="Calibri" w:cs="Calibri"/>
          <w:sz w:val="22"/>
          <w:szCs w:val="22"/>
        </w:rPr>
        <w:t>centre</w:t>
      </w:r>
      <w:proofErr w:type="spellEnd"/>
      <w:r w:rsidRPr="00B22017">
        <w:rPr>
          <w:rFonts w:ascii="Calibri" w:eastAsia="Calibri" w:hAnsi="Calibri" w:cs="Calibri"/>
          <w:sz w:val="22"/>
          <w:szCs w:val="22"/>
        </w:rPr>
        <w:t xml:space="preserve"> of the </w:t>
      </w:r>
      <w:proofErr w:type="spellStart"/>
      <w:r w:rsidRPr="00B22017">
        <w:rPr>
          <w:rFonts w:ascii="Calibri" w:eastAsia="Calibri" w:hAnsi="Calibri" w:cs="Calibri"/>
          <w:sz w:val="22"/>
          <w:szCs w:val="22"/>
        </w:rPr>
        <w:t>organisation</w:t>
      </w:r>
      <w:proofErr w:type="spellEnd"/>
      <w:r w:rsidRPr="00B22017">
        <w:rPr>
          <w:rFonts w:ascii="Calibri" w:eastAsia="Calibri" w:hAnsi="Calibri" w:cs="Calibri"/>
          <w:sz w:val="22"/>
          <w:szCs w:val="22"/>
        </w:rPr>
        <w:t xml:space="preserve"> and want to see them flourish and grow. Our schools are inclusive, welcoming those of all faiths and none.</w:t>
      </w:r>
    </w:p>
    <w:p w14:paraId="550D5508" w14:textId="77777777" w:rsidR="00B22017" w:rsidRPr="00B22017" w:rsidRDefault="00B22017" w:rsidP="00B22017">
      <w:pPr>
        <w:rPr>
          <w:rFonts w:ascii="Calibri" w:eastAsia="Calibri" w:hAnsi="Calibri" w:cs="Calibri"/>
          <w:b/>
          <w:bCs/>
          <w:sz w:val="22"/>
          <w:szCs w:val="22"/>
        </w:rPr>
      </w:pPr>
      <w:r w:rsidRPr="00B22017">
        <w:rPr>
          <w:rFonts w:ascii="Calibri" w:eastAsia="Calibri" w:hAnsi="Calibri" w:cs="Calibri"/>
          <w:b/>
          <w:bCs/>
          <w:sz w:val="22"/>
          <w:szCs w:val="22"/>
        </w:rPr>
        <w:t xml:space="preserve">Overall </w:t>
      </w:r>
      <w:proofErr w:type="gramStart"/>
      <w:r w:rsidRPr="00B22017">
        <w:rPr>
          <w:rFonts w:ascii="Calibri" w:eastAsia="Calibri" w:hAnsi="Calibri" w:cs="Calibri"/>
          <w:b/>
          <w:bCs/>
          <w:sz w:val="22"/>
          <w:szCs w:val="22"/>
        </w:rPr>
        <w:t>accountabilities</w:t>
      </w:r>
      <w:proofErr w:type="gramEnd"/>
      <w:r w:rsidRPr="00B22017">
        <w:rPr>
          <w:rFonts w:ascii="Calibri" w:eastAsia="Calibri" w:hAnsi="Calibri" w:cs="Calibri"/>
          <w:b/>
          <w:bCs/>
          <w:sz w:val="22"/>
          <w:szCs w:val="22"/>
        </w:rPr>
        <w:t xml:space="preserve"> and roles</w:t>
      </w:r>
    </w:p>
    <w:p w14:paraId="7B840A37" w14:textId="77777777" w:rsidR="00B22017" w:rsidRPr="00B22017" w:rsidRDefault="00B22017" w:rsidP="00B22017">
      <w:pPr>
        <w:rPr>
          <w:sz w:val="18"/>
          <w:szCs w:val="22"/>
        </w:rPr>
      </w:pPr>
      <w:r w:rsidRPr="00B22017">
        <w:rPr>
          <w:rFonts w:ascii="Calibri" w:eastAsia="Calibri" w:hAnsi="Calibri" w:cs="Calibri"/>
          <w:sz w:val="22"/>
          <w:szCs w:val="22"/>
        </w:rPr>
        <w:t xml:space="preserve">The Trust has overall </w:t>
      </w:r>
      <w:proofErr w:type="gramStart"/>
      <w:r w:rsidRPr="00B22017">
        <w:rPr>
          <w:rFonts w:ascii="Calibri" w:eastAsia="Calibri" w:hAnsi="Calibri" w:cs="Calibri"/>
          <w:sz w:val="22"/>
          <w:szCs w:val="22"/>
        </w:rPr>
        <w:t>accountability</w:t>
      </w:r>
      <w:proofErr w:type="gramEnd"/>
      <w:r w:rsidRPr="00B22017">
        <w:rPr>
          <w:rFonts w:ascii="Calibri" w:eastAsia="Calibri" w:hAnsi="Calibri" w:cs="Calibri"/>
          <w:sz w:val="22"/>
          <w:szCs w:val="22"/>
        </w:rPr>
        <w:t xml:space="preserve"> for all its academies and staff. Through a Scheme of </w:t>
      </w:r>
      <w:proofErr w:type="gramStart"/>
      <w:r w:rsidRPr="00B22017">
        <w:rPr>
          <w:rFonts w:ascii="Calibri" w:eastAsia="Calibri" w:hAnsi="Calibri" w:cs="Calibri"/>
          <w:sz w:val="22"/>
          <w:szCs w:val="22"/>
        </w:rPr>
        <w:t>Delegation</w:t>
      </w:r>
      <w:proofErr w:type="gramEnd"/>
      <w:r w:rsidRPr="00B22017">
        <w:rPr>
          <w:rFonts w:ascii="Calibri" w:eastAsia="Calibri" w:hAnsi="Calibri" w:cs="Calibri"/>
          <w:sz w:val="22"/>
          <w:szCs w:val="22"/>
        </w:rPr>
        <w:t xml:space="preserve"> it sets out the responsibilities of the Trust, its Executive Officers, the Local Governance Committee and the Principal / Headteacher. The Principal / Headteacher of each academy is responsible for the implementation of all policies of the Trust. </w:t>
      </w:r>
    </w:p>
    <w:p w14:paraId="1388D8EB" w14:textId="77777777" w:rsidR="00B22017" w:rsidRPr="00B22017" w:rsidRDefault="00B22017" w:rsidP="00B22017">
      <w:pPr>
        <w:rPr>
          <w:rFonts w:ascii="Calibri" w:eastAsia="Calibri" w:hAnsi="Calibri" w:cs="Calibri"/>
          <w:sz w:val="22"/>
          <w:szCs w:val="22"/>
        </w:rPr>
      </w:pPr>
      <w:r w:rsidRPr="00B22017">
        <w:rPr>
          <w:rFonts w:ascii="Calibri" w:eastAsia="Calibri" w:hAnsi="Calibri" w:cs="Calibri"/>
          <w:sz w:val="22"/>
          <w:szCs w:val="22"/>
        </w:rPr>
        <w:t xml:space="preserve">All employees of the Trust are subject to the Trust’s policies. </w:t>
      </w:r>
    </w:p>
    <w:p w14:paraId="5E7FECC1" w14:textId="77777777" w:rsidR="00FD339C" w:rsidRPr="005A702B" w:rsidRDefault="00FD339C" w:rsidP="00FD339C">
      <w:pPr>
        <w:pStyle w:val="1bodycopy10pt"/>
        <w:rPr>
          <w:rFonts w:ascii="Calibri" w:hAnsi="Calibri" w:cs="Calibri"/>
        </w:rPr>
      </w:pPr>
    </w:p>
    <w:p w14:paraId="4A4E7F95" w14:textId="77777777" w:rsidR="00FD339C" w:rsidRPr="00270CA3" w:rsidRDefault="00FD339C" w:rsidP="00FD339C">
      <w:pPr>
        <w:pStyle w:val="TOCHeading"/>
        <w:spacing w:before="0" w:after="120"/>
        <w:rPr>
          <w:rFonts w:ascii="Calibri" w:hAnsi="Calibri" w:cs="Calibri"/>
          <w:b/>
          <w:color w:val="auto"/>
          <w:sz w:val="28"/>
          <w:szCs w:val="28"/>
        </w:rPr>
      </w:pPr>
      <w:r w:rsidRPr="00270CA3">
        <w:rPr>
          <w:rFonts w:ascii="Calibri" w:hAnsi="Calibri" w:cs="Calibri"/>
          <w:b/>
          <w:color w:val="auto"/>
          <w:sz w:val="28"/>
          <w:szCs w:val="28"/>
        </w:rPr>
        <w:t>Contents</w:t>
      </w:r>
    </w:p>
    <w:p w14:paraId="2F6700E3" w14:textId="4D5FFA68" w:rsidR="00FD4A51" w:rsidRPr="00FD4A51" w:rsidRDefault="00FD339C">
      <w:pPr>
        <w:pStyle w:val="TOC1"/>
        <w:tabs>
          <w:tab w:val="right" w:leader="dot" w:pos="9736"/>
        </w:tabs>
        <w:rPr>
          <w:rFonts w:ascii="Calibri" w:eastAsiaTheme="minorEastAsia" w:hAnsi="Calibri" w:cs="Calibri"/>
          <w:noProof/>
          <w:kern w:val="2"/>
          <w:sz w:val="28"/>
          <w:szCs w:val="28"/>
          <w:lang w:val="en-GB" w:eastAsia="en-GB"/>
          <w14:ligatures w14:val="standardContextual"/>
        </w:rPr>
      </w:pPr>
      <w:r w:rsidRPr="00270CA3">
        <w:rPr>
          <w:rFonts w:ascii="Calibri" w:hAnsi="Calibri" w:cs="Calibri"/>
          <w:bCs/>
          <w:noProof/>
          <w:sz w:val="22"/>
          <w:szCs w:val="22"/>
        </w:rPr>
        <w:fldChar w:fldCharType="begin"/>
      </w:r>
      <w:r w:rsidRPr="00270CA3">
        <w:rPr>
          <w:rFonts w:ascii="Calibri" w:hAnsi="Calibri" w:cs="Calibri"/>
          <w:bCs/>
          <w:noProof/>
          <w:sz w:val="22"/>
          <w:szCs w:val="22"/>
        </w:rPr>
        <w:instrText xml:space="preserve"> TOC \o "1-3" \h \z \u </w:instrText>
      </w:r>
      <w:r w:rsidRPr="00270CA3">
        <w:rPr>
          <w:rFonts w:ascii="Calibri" w:hAnsi="Calibri" w:cs="Calibri"/>
          <w:bCs/>
          <w:noProof/>
          <w:sz w:val="22"/>
          <w:szCs w:val="22"/>
        </w:rPr>
        <w:fldChar w:fldCharType="separate"/>
      </w:r>
      <w:hyperlink w:anchor="_Toc223518139" w:history="1">
        <w:r w:rsidR="00FD4A51" w:rsidRPr="00FD4A51">
          <w:rPr>
            <w:rStyle w:val="Hyperlink"/>
            <w:rFonts w:ascii="Calibri" w:hAnsi="Calibri" w:cs="Calibri"/>
            <w:noProof/>
            <w:sz w:val="22"/>
            <w:szCs w:val="28"/>
            <w:lang w:eastAsia="en-GB"/>
          </w:rPr>
          <w:t xml:space="preserve">1. </w:t>
        </w:r>
        <w:r w:rsidR="00FD4A51" w:rsidRPr="00FD4A51">
          <w:rPr>
            <w:rStyle w:val="Hyperlink"/>
            <w:rFonts w:ascii="Calibri" w:hAnsi="Calibri" w:cs="Calibri"/>
            <w:noProof/>
            <w:sz w:val="22"/>
            <w:szCs w:val="28"/>
          </w:rPr>
          <w:t>Aims</w:t>
        </w:r>
        <w:r w:rsidR="00FD4A51" w:rsidRPr="00FD4A51">
          <w:rPr>
            <w:rFonts w:ascii="Calibri" w:hAnsi="Calibri" w:cs="Calibri"/>
            <w:noProof/>
            <w:webHidden/>
            <w:sz w:val="22"/>
            <w:szCs w:val="28"/>
          </w:rPr>
          <w:tab/>
        </w:r>
        <w:r w:rsidR="00FD4A51" w:rsidRPr="00FD4A51">
          <w:rPr>
            <w:rFonts w:ascii="Calibri" w:hAnsi="Calibri" w:cs="Calibri"/>
            <w:noProof/>
            <w:webHidden/>
            <w:sz w:val="22"/>
            <w:szCs w:val="28"/>
          </w:rPr>
          <w:fldChar w:fldCharType="begin"/>
        </w:r>
        <w:r w:rsidR="00FD4A51" w:rsidRPr="00FD4A51">
          <w:rPr>
            <w:rFonts w:ascii="Calibri" w:hAnsi="Calibri" w:cs="Calibri"/>
            <w:noProof/>
            <w:webHidden/>
            <w:sz w:val="22"/>
            <w:szCs w:val="28"/>
          </w:rPr>
          <w:instrText xml:space="preserve"> PAGEREF _Toc223518139 \h </w:instrText>
        </w:r>
        <w:r w:rsidR="00FD4A51" w:rsidRPr="00FD4A51">
          <w:rPr>
            <w:rFonts w:ascii="Calibri" w:hAnsi="Calibri" w:cs="Calibri"/>
            <w:noProof/>
            <w:webHidden/>
            <w:sz w:val="22"/>
            <w:szCs w:val="28"/>
          </w:rPr>
        </w:r>
        <w:r w:rsidR="00FD4A51" w:rsidRPr="00FD4A51">
          <w:rPr>
            <w:rFonts w:ascii="Calibri" w:hAnsi="Calibri" w:cs="Calibri"/>
            <w:noProof/>
            <w:webHidden/>
            <w:sz w:val="22"/>
            <w:szCs w:val="28"/>
          </w:rPr>
          <w:fldChar w:fldCharType="separate"/>
        </w:r>
        <w:r w:rsidR="009239D9">
          <w:rPr>
            <w:rFonts w:ascii="Calibri" w:hAnsi="Calibri" w:cs="Calibri"/>
            <w:noProof/>
            <w:webHidden/>
            <w:sz w:val="22"/>
            <w:szCs w:val="28"/>
          </w:rPr>
          <w:t>3</w:t>
        </w:r>
        <w:r w:rsidR="00FD4A51" w:rsidRPr="00FD4A51">
          <w:rPr>
            <w:rFonts w:ascii="Calibri" w:hAnsi="Calibri" w:cs="Calibri"/>
            <w:noProof/>
            <w:webHidden/>
            <w:sz w:val="22"/>
            <w:szCs w:val="28"/>
          </w:rPr>
          <w:fldChar w:fldCharType="end"/>
        </w:r>
      </w:hyperlink>
    </w:p>
    <w:p w14:paraId="1D99D16B" w14:textId="5707F72C" w:rsidR="00FD4A51" w:rsidRPr="00FD4A51" w:rsidRDefault="00FD4A51">
      <w:pPr>
        <w:pStyle w:val="TOC1"/>
        <w:tabs>
          <w:tab w:val="right" w:leader="dot" w:pos="9736"/>
        </w:tabs>
        <w:rPr>
          <w:rFonts w:ascii="Calibri" w:eastAsiaTheme="minorEastAsia" w:hAnsi="Calibri" w:cs="Calibri"/>
          <w:noProof/>
          <w:kern w:val="2"/>
          <w:sz w:val="28"/>
          <w:szCs w:val="28"/>
          <w:lang w:val="en-GB" w:eastAsia="en-GB"/>
          <w14:ligatures w14:val="standardContextual"/>
        </w:rPr>
      </w:pPr>
      <w:hyperlink w:anchor="_Toc223518140" w:history="1">
        <w:r w:rsidRPr="00FD4A51">
          <w:rPr>
            <w:rStyle w:val="Hyperlink"/>
            <w:rFonts w:ascii="Calibri" w:hAnsi="Calibri" w:cs="Calibri"/>
            <w:noProof/>
            <w:sz w:val="22"/>
            <w:szCs w:val="28"/>
            <w:lang w:eastAsia="en-GB"/>
          </w:rPr>
          <w:t>2. Legislation and guidance</w:t>
        </w:r>
        <w:r w:rsidRPr="00FD4A51">
          <w:rPr>
            <w:rFonts w:ascii="Calibri" w:hAnsi="Calibri" w:cs="Calibri"/>
            <w:noProof/>
            <w:webHidden/>
            <w:sz w:val="22"/>
            <w:szCs w:val="28"/>
          </w:rPr>
          <w:tab/>
        </w:r>
        <w:r w:rsidRPr="00FD4A51">
          <w:rPr>
            <w:rFonts w:ascii="Calibri" w:hAnsi="Calibri" w:cs="Calibri"/>
            <w:noProof/>
            <w:webHidden/>
            <w:sz w:val="22"/>
            <w:szCs w:val="28"/>
          </w:rPr>
          <w:fldChar w:fldCharType="begin"/>
        </w:r>
        <w:r w:rsidRPr="00FD4A51">
          <w:rPr>
            <w:rFonts w:ascii="Calibri" w:hAnsi="Calibri" w:cs="Calibri"/>
            <w:noProof/>
            <w:webHidden/>
            <w:sz w:val="22"/>
            <w:szCs w:val="28"/>
          </w:rPr>
          <w:instrText xml:space="preserve"> PAGEREF _Toc223518140 \h </w:instrText>
        </w:r>
        <w:r w:rsidRPr="00FD4A51">
          <w:rPr>
            <w:rFonts w:ascii="Calibri" w:hAnsi="Calibri" w:cs="Calibri"/>
            <w:noProof/>
            <w:webHidden/>
            <w:sz w:val="22"/>
            <w:szCs w:val="28"/>
          </w:rPr>
        </w:r>
        <w:r w:rsidRPr="00FD4A51">
          <w:rPr>
            <w:rFonts w:ascii="Calibri" w:hAnsi="Calibri" w:cs="Calibri"/>
            <w:noProof/>
            <w:webHidden/>
            <w:sz w:val="22"/>
            <w:szCs w:val="28"/>
          </w:rPr>
          <w:fldChar w:fldCharType="separate"/>
        </w:r>
        <w:r w:rsidR="009239D9">
          <w:rPr>
            <w:rFonts w:ascii="Calibri" w:hAnsi="Calibri" w:cs="Calibri"/>
            <w:noProof/>
            <w:webHidden/>
            <w:sz w:val="22"/>
            <w:szCs w:val="28"/>
          </w:rPr>
          <w:t>3</w:t>
        </w:r>
        <w:r w:rsidRPr="00FD4A51">
          <w:rPr>
            <w:rFonts w:ascii="Calibri" w:hAnsi="Calibri" w:cs="Calibri"/>
            <w:noProof/>
            <w:webHidden/>
            <w:sz w:val="22"/>
            <w:szCs w:val="28"/>
          </w:rPr>
          <w:fldChar w:fldCharType="end"/>
        </w:r>
      </w:hyperlink>
    </w:p>
    <w:p w14:paraId="3103BE41" w14:textId="01141DD4" w:rsidR="00FD4A51" w:rsidRPr="00FD4A51" w:rsidRDefault="00FD4A51">
      <w:pPr>
        <w:pStyle w:val="TOC1"/>
        <w:tabs>
          <w:tab w:val="right" w:leader="dot" w:pos="9736"/>
        </w:tabs>
        <w:rPr>
          <w:rFonts w:ascii="Calibri" w:eastAsiaTheme="minorEastAsia" w:hAnsi="Calibri" w:cs="Calibri"/>
          <w:noProof/>
          <w:kern w:val="2"/>
          <w:sz w:val="28"/>
          <w:szCs w:val="28"/>
          <w:lang w:val="en-GB" w:eastAsia="en-GB"/>
          <w14:ligatures w14:val="standardContextual"/>
        </w:rPr>
      </w:pPr>
      <w:hyperlink w:anchor="_Toc223518141" w:history="1">
        <w:r w:rsidRPr="00FD4A51">
          <w:rPr>
            <w:rStyle w:val="Hyperlink"/>
            <w:rFonts w:ascii="Calibri" w:eastAsia="Arial" w:hAnsi="Calibri" w:cs="Calibri"/>
            <w:noProof/>
            <w:sz w:val="22"/>
            <w:szCs w:val="28"/>
            <w:lang w:eastAsia="en-GB"/>
          </w:rPr>
          <w:t>3. Roles and responsibilities</w:t>
        </w:r>
        <w:r w:rsidRPr="00FD4A51">
          <w:rPr>
            <w:rFonts w:ascii="Calibri" w:hAnsi="Calibri" w:cs="Calibri"/>
            <w:noProof/>
            <w:webHidden/>
            <w:sz w:val="22"/>
            <w:szCs w:val="28"/>
          </w:rPr>
          <w:tab/>
        </w:r>
        <w:r w:rsidRPr="00FD4A51">
          <w:rPr>
            <w:rFonts w:ascii="Calibri" w:hAnsi="Calibri" w:cs="Calibri"/>
            <w:noProof/>
            <w:webHidden/>
            <w:sz w:val="22"/>
            <w:szCs w:val="28"/>
          </w:rPr>
          <w:fldChar w:fldCharType="begin"/>
        </w:r>
        <w:r w:rsidRPr="00FD4A51">
          <w:rPr>
            <w:rFonts w:ascii="Calibri" w:hAnsi="Calibri" w:cs="Calibri"/>
            <w:noProof/>
            <w:webHidden/>
            <w:sz w:val="22"/>
            <w:szCs w:val="28"/>
          </w:rPr>
          <w:instrText xml:space="preserve"> PAGEREF _Toc223518141 \h </w:instrText>
        </w:r>
        <w:r w:rsidRPr="00FD4A51">
          <w:rPr>
            <w:rFonts w:ascii="Calibri" w:hAnsi="Calibri" w:cs="Calibri"/>
            <w:noProof/>
            <w:webHidden/>
            <w:sz w:val="22"/>
            <w:szCs w:val="28"/>
          </w:rPr>
        </w:r>
        <w:r w:rsidRPr="00FD4A51">
          <w:rPr>
            <w:rFonts w:ascii="Calibri" w:hAnsi="Calibri" w:cs="Calibri"/>
            <w:noProof/>
            <w:webHidden/>
            <w:sz w:val="22"/>
            <w:szCs w:val="28"/>
          </w:rPr>
          <w:fldChar w:fldCharType="separate"/>
        </w:r>
        <w:r w:rsidR="009239D9">
          <w:rPr>
            <w:rFonts w:ascii="Calibri" w:hAnsi="Calibri" w:cs="Calibri"/>
            <w:noProof/>
            <w:webHidden/>
            <w:sz w:val="22"/>
            <w:szCs w:val="28"/>
          </w:rPr>
          <w:t>3</w:t>
        </w:r>
        <w:r w:rsidRPr="00FD4A51">
          <w:rPr>
            <w:rFonts w:ascii="Calibri" w:hAnsi="Calibri" w:cs="Calibri"/>
            <w:noProof/>
            <w:webHidden/>
            <w:sz w:val="22"/>
            <w:szCs w:val="28"/>
          </w:rPr>
          <w:fldChar w:fldCharType="end"/>
        </w:r>
      </w:hyperlink>
    </w:p>
    <w:p w14:paraId="77A688EB" w14:textId="71B0B01A" w:rsidR="00FD4A51" w:rsidRPr="00FD4A51" w:rsidRDefault="00FD4A51">
      <w:pPr>
        <w:pStyle w:val="TOC1"/>
        <w:tabs>
          <w:tab w:val="right" w:leader="dot" w:pos="9736"/>
        </w:tabs>
        <w:rPr>
          <w:rFonts w:ascii="Calibri" w:eastAsiaTheme="minorEastAsia" w:hAnsi="Calibri" w:cs="Calibri"/>
          <w:noProof/>
          <w:kern w:val="2"/>
          <w:sz w:val="28"/>
          <w:szCs w:val="28"/>
          <w:lang w:val="en-GB" w:eastAsia="en-GB"/>
          <w14:ligatures w14:val="standardContextual"/>
        </w:rPr>
      </w:pPr>
      <w:hyperlink w:anchor="_Toc223518142" w:history="1">
        <w:r w:rsidRPr="00FD4A51">
          <w:rPr>
            <w:rStyle w:val="Hyperlink"/>
            <w:rFonts w:ascii="Calibri" w:eastAsia="Arial" w:hAnsi="Calibri" w:cs="Calibri"/>
            <w:noProof/>
            <w:sz w:val="22"/>
            <w:szCs w:val="28"/>
            <w:lang w:eastAsia="en-GB"/>
          </w:rPr>
          <w:t>4. Eliminating discrimination</w:t>
        </w:r>
        <w:r w:rsidRPr="00FD4A51">
          <w:rPr>
            <w:rFonts w:ascii="Calibri" w:hAnsi="Calibri" w:cs="Calibri"/>
            <w:noProof/>
            <w:webHidden/>
            <w:sz w:val="22"/>
            <w:szCs w:val="28"/>
          </w:rPr>
          <w:tab/>
        </w:r>
        <w:r w:rsidRPr="00FD4A51">
          <w:rPr>
            <w:rFonts w:ascii="Calibri" w:hAnsi="Calibri" w:cs="Calibri"/>
            <w:noProof/>
            <w:webHidden/>
            <w:sz w:val="22"/>
            <w:szCs w:val="28"/>
          </w:rPr>
          <w:fldChar w:fldCharType="begin"/>
        </w:r>
        <w:r w:rsidRPr="00FD4A51">
          <w:rPr>
            <w:rFonts w:ascii="Calibri" w:hAnsi="Calibri" w:cs="Calibri"/>
            <w:noProof/>
            <w:webHidden/>
            <w:sz w:val="22"/>
            <w:szCs w:val="28"/>
          </w:rPr>
          <w:instrText xml:space="preserve"> PAGEREF _Toc223518142 \h </w:instrText>
        </w:r>
        <w:r w:rsidRPr="00FD4A51">
          <w:rPr>
            <w:rFonts w:ascii="Calibri" w:hAnsi="Calibri" w:cs="Calibri"/>
            <w:noProof/>
            <w:webHidden/>
            <w:sz w:val="22"/>
            <w:szCs w:val="28"/>
          </w:rPr>
        </w:r>
        <w:r w:rsidRPr="00FD4A51">
          <w:rPr>
            <w:rFonts w:ascii="Calibri" w:hAnsi="Calibri" w:cs="Calibri"/>
            <w:noProof/>
            <w:webHidden/>
            <w:sz w:val="22"/>
            <w:szCs w:val="28"/>
          </w:rPr>
          <w:fldChar w:fldCharType="separate"/>
        </w:r>
        <w:r w:rsidR="009239D9">
          <w:rPr>
            <w:rFonts w:ascii="Calibri" w:hAnsi="Calibri" w:cs="Calibri"/>
            <w:noProof/>
            <w:webHidden/>
            <w:sz w:val="22"/>
            <w:szCs w:val="28"/>
          </w:rPr>
          <w:t>4</w:t>
        </w:r>
        <w:r w:rsidRPr="00FD4A51">
          <w:rPr>
            <w:rFonts w:ascii="Calibri" w:hAnsi="Calibri" w:cs="Calibri"/>
            <w:noProof/>
            <w:webHidden/>
            <w:sz w:val="22"/>
            <w:szCs w:val="28"/>
          </w:rPr>
          <w:fldChar w:fldCharType="end"/>
        </w:r>
      </w:hyperlink>
    </w:p>
    <w:p w14:paraId="4ADFA03F" w14:textId="6B792210" w:rsidR="00FD4A51" w:rsidRPr="00FD4A51" w:rsidRDefault="00FD4A51">
      <w:pPr>
        <w:pStyle w:val="TOC1"/>
        <w:tabs>
          <w:tab w:val="right" w:leader="dot" w:pos="9736"/>
        </w:tabs>
        <w:rPr>
          <w:rFonts w:ascii="Calibri" w:eastAsiaTheme="minorEastAsia" w:hAnsi="Calibri" w:cs="Calibri"/>
          <w:noProof/>
          <w:kern w:val="2"/>
          <w:sz w:val="28"/>
          <w:szCs w:val="28"/>
          <w:lang w:val="en-GB" w:eastAsia="en-GB"/>
          <w14:ligatures w14:val="standardContextual"/>
        </w:rPr>
      </w:pPr>
      <w:hyperlink w:anchor="_Toc223518143" w:history="1">
        <w:r w:rsidRPr="00FD4A51">
          <w:rPr>
            <w:rStyle w:val="Hyperlink"/>
            <w:rFonts w:ascii="Calibri" w:eastAsia="Arial" w:hAnsi="Calibri" w:cs="Calibri"/>
            <w:noProof/>
            <w:sz w:val="22"/>
            <w:szCs w:val="28"/>
            <w:lang w:eastAsia="en-GB"/>
          </w:rPr>
          <w:t>5. Advancing equality of opportunity</w:t>
        </w:r>
        <w:r w:rsidRPr="00FD4A51">
          <w:rPr>
            <w:rFonts w:ascii="Calibri" w:hAnsi="Calibri" w:cs="Calibri"/>
            <w:noProof/>
            <w:webHidden/>
            <w:sz w:val="22"/>
            <w:szCs w:val="28"/>
          </w:rPr>
          <w:tab/>
        </w:r>
        <w:r w:rsidRPr="00FD4A51">
          <w:rPr>
            <w:rFonts w:ascii="Calibri" w:hAnsi="Calibri" w:cs="Calibri"/>
            <w:noProof/>
            <w:webHidden/>
            <w:sz w:val="22"/>
            <w:szCs w:val="28"/>
          </w:rPr>
          <w:fldChar w:fldCharType="begin"/>
        </w:r>
        <w:r w:rsidRPr="00FD4A51">
          <w:rPr>
            <w:rFonts w:ascii="Calibri" w:hAnsi="Calibri" w:cs="Calibri"/>
            <w:noProof/>
            <w:webHidden/>
            <w:sz w:val="22"/>
            <w:szCs w:val="28"/>
          </w:rPr>
          <w:instrText xml:space="preserve"> PAGEREF _Toc223518143 \h </w:instrText>
        </w:r>
        <w:r w:rsidRPr="00FD4A51">
          <w:rPr>
            <w:rFonts w:ascii="Calibri" w:hAnsi="Calibri" w:cs="Calibri"/>
            <w:noProof/>
            <w:webHidden/>
            <w:sz w:val="22"/>
            <w:szCs w:val="28"/>
          </w:rPr>
        </w:r>
        <w:r w:rsidRPr="00FD4A51">
          <w:rPr>
            <w:rFonts w:ascii="Calibri" w:hAnsi="Calibri" w:cs="Calibri"/>
            <w:noProof/>
            <w:webHidden/>
            <w:sz w:val="22"/>
            <w:szCs w:val="28"/>
          </w:rPr>
          <w:fldChar w:fldCharType="separate"/>
        </w:r>
        <w:r w:rsidR="009239D9">
          <w:rPr>
            <w:rFonts w:ascii="Calibri" w:hAnsi="Calibri" w:cs="Calibri"/>
            <w:noProof/>
            <w:webHidden/>
            <w:sz w:val="22"/>
            <w:szCs w:val="28"/>
          </w:rPr>
          <w:t>4</w:t>
        </w:r>
        <w:r w:rsidRPr="00FD4A51">
          <w:rPr>
            <w:rFonts w:ascii="Calibri" w:hAnsi="Calibri" w:cs="Calibri"/>
            <w:noProof/>
            <w:webHidden/>
            <w:sz w:val="22"/>
            <w:szCs w:val="28"/>
          </w:rPr>
          <w:fldChar w:fldCharType="end"/>
        </w:r>
      </w:hyperlink>
    </w:p>
    <w:p w14:paraId="00137AEA" w14:textId="3D37681B" w:rsidR="00FD4A51" w:rsidRPr="00FD4A51" w:rsidRDefault="00FD4A51">
      <w:pPr>
        <w:pStyle w:val="TOC1"/>
        <w:tabs>
          <w:tab w:val="right" w:leader="dot" w:pos="9736"/>
        </w:tabs>
        <w:rPr>
          <w:rFonts w:ascii="Calibri" w:eastAsiaTheme="minorEastAsia" w:hAnsi="Calibri" w:cs="Calibri"/>
          <w:noProof/>
          <w:kern w:val="2"/>
          <w:sz w:val="28"/>
          <w:szCs w:val="28"/>
          <w:lang w:val="en-GB" w:eastAsia="en-GB"/>
          <w14:ligatures w14:val="standardContextual"/>
        </w:rPr>
      </w:pPr>
      <w:hyperlink w:anchor="_Toc223518144" w:history="1">
        <w:r w:rsidRPr="00FD4A51">
          <w:rPr>
            <w:rStyle w:val="Hyperlink"/>
            <w:rFonts w:ascii="Calibri" w:eastAsia="Arial" w:hAnsi="Calibri" w:cs="Calibri"/>
            <w:noProof/>
            <w:sz w:val="22"/>
            <w:szCs w:val="28"/>
            <w:lang w:eastAsia="en-GB"/>
          </w:rPr>
          <w:t>6. Fostering good relations</w:t>
        </w:r>
        <w:r w:rsidRPr="00FD4A51">
          <w:rPr>
            <w:rFonts w:ascii="Calibri" w:hAnsi="Calibri" w:cs="Calibri"/>
            <w:noProof/>
            <w:webHidden/>
            <w:sz w:val="22"/>
            <w:szCs w:val="28"/>
          </w:rPr>
          <w:tab/>
        </w:r>
        <w:r w:rsidRPr="00FD4A51">
          <w:rPr>
            <w:rFonts w:ascii="Calibri" w:hAnsi="Calibri" w:cs="Calibri"/>
            <w:noProof/>
            <w:webHidden/>
            <w:sz w:val="22"/>
            <w:szCs w:val="28"/>
          </w:rPr>
          <w:fldChar w:fldCharType="begin"/>
        </w:r>
        <w:r w:rsidRPr="00FD4A51">
          <w:rPr>
            <w:rFonts w:ascii="Calibri" w:hAnsi="Calibri" w:cs="Calibri"/>
            <w:noProof/>
            <w:webHidden/>
            <w:sz w:val="22"/>
            <w:szCs w:val="28"/>
          </w:rPr>
          <w:instrText xml:space="preserve"> PAGEREF _Toc223518144 \h </w:instrText>
        </w:r>
        <w:r w:rsidRPr="00FD4A51">
          <w:rPr>
            <w:rFonts w:ascii="Calibri" w:hAnsi="Calibri" w:cs="Calibri"/>
            <w:noProof/>
            <w:webHidden/>
            <w:sz w:val="22"/>
            <w:szCs w:val="28"/>
          </w:rPr>
        </w:r>
        <w:r w:rsidRPr="00FD4A51">
          <w:rPr>
            <w:rFonts w:ascii="Calibri" w:hAnsi="Calibri" w:cs="Calibri"/>
            <w:noProof/>
            <w:webHidden/>
            <w:sz w:val="22"/>
            <w:szCs w:val="28"/>
          </w:rPr>
          <w:fldChar w:fldCharType="separate"/>
        </w:r>
        <w:r w:rsidR="009239D9">
          <w:rPr>
            <w:rFonts w:ascii="Calibri" w:hAnsi="Calibri" w:cs="Calibri"/>
            <w:noProof/>
            <w:webHidden/>
            <w:sz w:val="22"/>
            <w:szCs w:val="28"/>
          </w:rPr>
          <w:t>5</w:t>
        </w:r>
        <w:r w:rsidRPr="00FD4A51">
          <w:rPr>
            <w:rFonts w:ascii="Calibri" w:hAnsi="Calibri" w:cs="Calibri"/>
            <w:noProof/>
            <w:webHidden/>
            <w:sz w:val="22"/>
            <w:szCs w:val="28"/>
          </w:rPr>
          <w:fldChar w:fldCharType="end"/>
        </w:r>
      </w:hyperlink>
    </w:p>
    <w:p w14:paraId="065F1750" w14:textId="00FF420A" w:rsidR="00FD4A51" w:rsidRPr="00FD4A51" w:rsidRDefault="00FD4A51">
      <w:pPr>
        <w:pStyle w:val="TOC1"/>
        <w:tabs>
          <w:tab w:val="right" w:leader="dot" w:pos="9736"/>
        </w:tabs>
        <w:rPr>
          <w:rFonts w:ascii="Calibri" w:eastAsiaTheme="minorEastAsia" w:hAnsi="Calibri" w:cs="Calibri"/>
          <w:noProof/>
          <w:kern w:val="2"/>
          <w:sz w:val="28"/>
          <w:szCs w:val="28"/>
          <w:lang w:val="en-GB" w:eastAsia="en-GB"/>
          <w14:ligatures w14:val="standardContextual"/>
        </w:rPr>
      </w:pPr>
      <w:hyperlink w:anchor="_Toc223518145" w:history="1">
        <w:r w:rsidRPr="00FD4A51">
          <w:rPr>
            <w:rStyle w:val="Hyperlink"/>
            <w:rFonts w:ascii="Calibri" w:eastAsia="Arial" w:hAnsi="Calibri" w:cs="Calibri"/>
            <w:noProof/>
            <w:sz w:val="22"/>
            <w:szCs w:val="28"/>
            <w:lang w:eastAsia="en-GB"/>
          </w:rPr>
          <w:t>7. Equality considerations in decision-making</w:t>
        </w:r>
        <w:r w:rsidRPr="00FD4A51">
          <w:rPr>
            <w:rFonts w:ascii="Calibri" w:hAnsi="Calibri" w:cs="Calibri"/>
            <w:noProof/>
            <w:webHidden/>
            <w:sz w:val="22"/>
            <w:szCs w:val="28"/>
          </w:rPr>
          <w:tab/>
        </w:r>
        <w:r w:rsidRPr="00FD4A51">
          <w:rPr>
            <w:rFonts w:ascii="Calibri" w:hAnsi="Calibri" w:cs="Calibri"/>
            <w:noProof/>
            <w:webHidden/>
            <w:sz w:val="22"/>
            <w:szCs w:val="28"/>
          </w:rPr>
          <w:fldChar w:fldCharType="begin"/>
        </w:r>
        <w:r w:rsidRPr="00FD4A51">
          <w:rPr>
            <w:rFonts w:ascii="Calibri" w:hAnsi="Calibri" w:cs="Calibri"/>
            <w:noProof/>
            <w:webHidden/>
            <w:sz w:val="22"/>
            <w:szCs w:val="28"/>
          </w:rPr>
          <w:instrText xml:space="preserve"> PAGEREF _Toc223518145 \h </w:instrText>
        </w:r>
        <w:r w:rsidRPr="00FD4A51">
          <w:rPr>
            <w:rFonts w:ascii="Calibri" w:hAnsi="Calibri" w:cs="Calibri"/>
            <w:noProof/>
            <w:webHidden/>
            <w:sz w:val="22"/>
            <w:szCs w:val="28"/>
          </w:rPr>
        </w:r>
        <w:r w:rsidRPr="00FD4A51">
          <w:rPr>
            <w:rFonts w:ascii="Calibri" w:hAnsi="Calibri" w:cs="Calibri"/>
            <w:noProof/>
            <w:webHidden/>
            <w:sz w:val="22"/>
            <w:szCs w:val="28"/>
          </w:rPr>
          <w:fldChar w:fldCharType="separate"/>
        </w:r>
        <w:r w:rsidR="009239D9">
          <w:rPr>
            <w:rFonts w:ascii="Calibri" w:hAnsi="Calibri" w:cs="Calibri"/>
            <w:noProof/>
            <w:webHidden/>
            <w:sz w:val="22"/>
            <w:szCs w:val="28"/>
          </w:rPr>
          <w:t>5</w:t>
        </w:r>
        <w:r w:rsidRPr="00FD4A51">
          <w:rPr>
            <w:rFonts w:ascii="Calibri" w:hAnsi="Calibri" w:cs="Calibri"/>
            <w:noProof/>
            <w:webHidden/>
            <w:sz w:val="22"/>
            <w:szCs w:val="28"/>
          </w:rPr>
          <w:fldChar w:fldCharType="end"/>
        </w:r>
      </w:hyperlink>
    </w:p>
    <w:p w14:paraId="090E034D" w14:textId="538EA6A5" w:rsidR="00FD4A51" w:rsidRPr="00FD4A51" w:rsidRDefault="00FD4A51">
      <w:pPr>
        <w:pStyle w:val="TOC1"/>
        <w:tabs>
          <w:tab w:val="right" w:leader="dot" w:pos="9736"/>
        </w:tabs>
        <w:rPr>
          <w:rFonts w:ascii="Calibri" w:eastAsiaTheme="minorEastAsia" w:hAnsi="Calibri" w:cs="Calibri"/>
          <w:noProof/>
          <w:kern w:val="2"/>
          <w:sz w:val="28"/>
          <w:szCs w:val="28"/>
          <w:lang w:val="en-GB" w:eastAsia="en-GB"/>
          <w14:ligatures w14:val="standardContextual"/>
        </w:rPr>
      </w:pPr>
      <w:hyperlink w:anchor="_Toc223518146" w:history="1">
        <w:r w:rsidRPr="00FD4A51">
          <w:rPr>
            <w:rStyle w:val="Hyperlink"/>
            <w:rFonts w:ascii="Calibri" w:eastAsia="Arial" w:hAnsi="Calibri" w:cs="Calibri"/>
            <w:noProof/>
            <w:sz w:val="22"/>
            <w:szCs w:val="28"/>
            <w:lang w:eastAsia="en-GB"/>
          </w:rPr>
          <w:t>8. Monitoring arrangements</w:t>
        </w:r>
        <w:r w:rsidRPr="00FD4A51">
          <w:rPr>
            <w:rFonts w:ascii="Calibri" w:hAnsi="Calibri" w:cs="Calibri"/>
            <w:noProof/>
            <w:webHidden/>
            <w:sz w:val="22"/>
            <w:szCs w:val="28"/>
          </w:rPr>
          <w:tab/>
        </w:r>
        <w:r w:rsidRPr="00FD4A51">
          <w:rPr>
            <w:rFonts w:ascii="Calibri" w:hAnsi="Calibri" w:cs="Calibri"/>
            <w:noProof/>
            <w:webHidden/>
            <w:sz w:val="22"/>
            <w:szCs w:val="28"/>
          </w:rPr>
          <w:fldChar w:fldCharType="begin"/>
        </w:r>
        <w:r w:rsidRPr="00FD4A51">
          <w:rPr>
            <w:rFonts w:ascii="Calibri" w:hAnsi="Calibri" w:cs="Calibri"/>
            <w:noProof/>
            <w:webHidden/>
            <w:sz w:val="22"/>
            <w:szCs w:val="28"/>
          </w:rPr>
          <w:instrText xml:space="preserve"> PAGEREF _Toc223518146 \h </w:instrText>
        </w:r>
        <w:r w:rsidRPr="00FD4A51">
          <w:rPr>
            <w:rFonts w:ascii="Calibri" w:hAnsi="Calibri" w:cs="Calibri"/>
            <w:noProof/>
            <w:webHidden/>
            <w:sz w:val="22"/>
            <w:szCs w:val="28"/>
          </w:rPr>
        </w:r>
        <w:r w:rsidRPr="00FD4A51">
          <w:rPr>
            <w:rFonts w:ascii="Calibri" w:hAnsi="Calibri" w:cs="Calibri"/>
            <w:noProof/>
            <w:webHidden/>
            <w:sz w:val="22"/>
            <w:szCs w:val="28"/>
          </w:rPr>
          <w:fldChar w:fldCharType="separate"/>
        </w:r>
        <w:r w:rsidR="009239D9">
          <w:rPr>
            <w:rFonts w:ascii="Calibri" w:hAnsi="Calibri" w:cs="Calibri"/>
            <w:noProof/>
            <w:webHidden/>
            <w:sz w:val="22"/>
            <w:szCs w:val="28"/>
          </w:rPr>
          <w:t>6</w:t>
        </w:r>
        <w:r w:rsidRPr="00FD4A51">
          <w:rPr>
            <w:rFonts w:ascii="Calibri" w:hAnsi="Calibri" w:cs="Calibri"/>
            <w:noProof/>
            <w:webHidden/>
            <w:sz w:val="22"/>
            <w:szCs w:val="28"/>
          </w:rPr>
          <w:fldChar w:fldCharType="end"/>
        </w:r>
      </w:hyperlink>
    </w:p>
    <w:p w14:paraId="79A15AAF" w14:textId="1DED0276" w:rsidR="00FD4A51" w:rsidRPr="00FD4A51" w:rsidRDefault="00FD4A51">
      <w:pPr>
        <w:pStyle w:val="TOC1"/>
        <w:tabs>
          <w:tab w:val="right" w:leader="dot" w:pos="9736"/>
        </w:tabs>
        <w:rPr>
          <w:rFonts w:ascii="Calibri" w:eastAsiaTheme="minorEastAsia" w:hAnsi="Calibri" w:cs="Calibri"/>
          <w:noProof/>
          <w:kern w:val="2"/>
          <w:sz w:val="28"/>
          <w:szCs w:val="28"/>
          <w:lang w:val="en-GB" w:eastAsia="en-GB"/>
          <w14:ligatures w14:val="standardContextual"/>
        </w:rPr>
      </w:pPr>
      <w:hyperlink w:anchor="_Toc223518147" w:history="1">
        <w:r w:rsidRPr="00FD4A51">
          <w:rPr>
            <w:rStyle w:val="Hyperlink"/>
            <w:rFonts w:ascii="Calibri" w:eastAsia="Arial" w:hAnsi="Calibri" w:cs="Calibri"/>
            <w:noProof/>
            <w:sz w:val="22"/>
            <w:szCs w:val="28"/>
            <w:lang w:eastAsia="en-GB"/>
          </w:rPr>
          <w:t>9. Links with other policies</w:t>
        </w:r>
        <w:r w:rsidRPr="00FD4A51">
          <w:rPr>
            <w:rFonts w:ascii="Calibri" w:hAnsi="Calibri" w:cs="Calibri"/>
            <w:noProof/>
            <w:webHidden/>
            <w:sz w:val="22"/>
            <w:szCs w:val="28"/>
          </w:rPr>
          <w:tab/>
        </w:r>
        <w:r w:rsidRPr="00FD4A51">
          <w:rPr>
            <w:rFonts w:ascii="Calibri" w:hAnsi="Calibri" w:cs="Calibri"/>
            <w:noProof/>
            <w:webHidden/>
            <w:sz w:val="22"/>
            <w:szCs w:val="28"/>
          </w:rPr>
          <w:fldChar w:fldCharType="begin"/>
        </w:r>
        <w:r w:rsidRPr="00FD4A51">
          <w:rPr>
            <w:rFonts w:ascii="Calibri" w:hAnsi="Calibri" w:cs="Calibri"/>
            <w:noProof/>
            <w:webHidden/>
            <w:sz w:val="22"/>
            <w:szCs w:val="28"/>
          </w:rPr>
          <w:instrText xml:space="preserve"> PAGEREF _Toc223518147 \h </w:instrText>
        </w:r>
        <w:r w:rsidRPr="00FD4A51">
          <w:rPr>
            <w:rFonts w:ascii="Calibri" w:hAnsi="Calibri" w:cs="Calibri"/>
            <w:noProof/>
            <w:webHidden/>
            <w:sz w:val="22"/>
            <w:szCs w:val="28"/>
          </w:rPr>
        </w:r>
        <w:r w:rsidRPr="00FD4A51">
          <w:rPr>
            <w:rFonts w:ascii="Calibri" w:hAnsi="Calibri" w:cs="Calibri"/>
            <w:noProof/>
            <w:webHidden/>
            <w:sz w:val="22"/>
            <w:szCs w:val="28"/>
          </w:rPr>
          <w:fldChar w:fldCharType="separate"/>
        </w:r>
        <w:r w:rsidR="009239D9">
          <w:rPr>
            <w:rFonts w:ascii="Calibri" w:hAnsi="Calibri" w:cs="Calibri"/>
            <w:noProof/>
            <w:webHidden/>
            <w:sz w:val="22"/>
            <w:szCs w:val="28"/>
          </w:rPr>
          <w:t>6</w:t>
        </w:r>
        <w:r w:rsidRPr="00FD4A51">
          <w:rPr>
            <w:rFonts w:ascii="Calibri" w:hAnsi="Calibri" w:cs="Calibri"/>
            <w:noProof/>
            <w:webHidden/>
            <w:sz w:val="22"/>
            <w:szCs w:val="28"/>
          </w:rPr>
          <w:fldChar w:fldCharType="end"/>
        </w:r>
      </w:hyperlink>
    </w:p>
    <w:p w14:paraId="3E20DEAF" w14:textId="1EF34CA9" w:rsidR="00FD4A51" w:rsidRPr="00FD4A51" w:rsidRDefault="00FD4A51">
      <w:pPr>
        <w:pStyle w:val="TOC1"/>
        <w:tabs>
          <w:tab w:val="right" w:leader="dot" w:pos="9736"/>
        </w:tabs>
        <w:rPr>
          <w:rFonts w:ascii="Calibri" w:eastAsiaTheme="minorEastAsia" w:hAnsi="Calibri" w:cs="Calibri"/>
          <w:noProof/>
          <w:kern w:val="2"/>
          <w:sz w:val="28"/>
          <w:szCs w:val="28"/>
          <w:lang w:val="en-GB" w:eastAsia="en-GB"/>
          <w14:ligatures w14:val="standardContextual"/>
        </w:rPr>
      </w:pPr>
      <w:hyperlink w:anchor="_Toc223518148" w:history="1">
        <w:r w:rsidRPr="00FD4A51">
          <w:rPr>
            <w:rStyle w:val="Hyperlink"/>
            <w:rFonts w:ascii="Calibri" w:eastAsia="Arial" w:hAnsi="Calibri" w:cs="Calibri"/>
            <w:noProof/>
            <w:sz w:val="22"/>
            <w:szCs w:val="28"/>
            <w:lang w:eastAsia="en-GB"/>
          </w:rPr>
          <w:t>Appendix 1 – DNEAT Equality Objectives 2026 - 2029</w:t>
        </w:r>
        <w:r w:rsidRPr="00FD4A51">
          <w:rPr>
            <w:rFonts w:ascii="Calibri" w:hAnsi="Calibri" w:cs="Calibri"/>
            <w:noProof/>
            <w:webHidden/>
            <w:sz w:val="22"/>
            <w:szCs w:val="28"/>
          </w:rPr>
          <w:tab/>
        </w:r>
        <w:r w:rsidRPr="00FD4A51">
          <w:rPr>
            <w:rFonts w:ascii="Calibri" w:hAnsi="Calibri" w:cs="Calibri"/>
            <w:noProof/>
            <w:webHidden/>
            <w:sz w:val="22"/>
            <w:szCs w:val="28"/>
          </w:rPr>
          <w:fldChar w:fldCharType="begin"/>
        </w:r>
        <w:r w:rsidRPr="00FD4A51">
          <w:rPr>
            <w:rFonts w:ascii="Calibri" w:hAnsi="Calibri" w:cs="Calibri"/>
            <w:noProof/>
            <w:webHidden/>
            <w:sz w:val="22"/>
            <w:szCs w:val="28"/>
          </w:rPr>
          <w:instrText xml:space="preserve"> PAGEREF _Toc223518148 \h </w:instrText>
        </w:r>
        <w:r w:rsidRPr="00FD4A51">
          <w:rPr>
            <w:rFonts w:ascii="Calibri" w:hAnsi="Calibri" w:cs="Calibri"/>
            <w:noProof/>
            <w:webHidden/>
            <w:sz w:val="22"/>
            <w:szCs w:val="28"/>
          </w:rPr>
        </w:r>
        <w:r w:rsidRPr="00FD4A51">
          <w:rPr>
            <w:rFonts w:ascii="Calibri" w:hAnsi="Calibri" w:cs="Calibri"/>
            <w:noProof/>
            <w:webHidden/>
            <w:sz w:val="22"/>
            <w:szCs w:val="28"/>
          </w:rPr>
          <w:fldChar w:fldCharType="separate"/>
        </w:r>
        <w:r w:rsidR="009239D9">
          <w:rPr>
            <w:rFonts w:ascii="Calibri" w:hAnsi="Calibri" w:cs="Calibri"/>
            <w:noProof/>
            <w:webHidden/>
            <w:sz w:val="22"/>
            <w:szCs w:val="28"/>
          </w:rPr>
          <w:t>7</w:t>
        </w:r>
        <w:r w:rsidRPr="00FD4A51">
          <w:rPr>
            <w:rFonts w:ascii="Calibri" w:hAnsi="Calibri" w:cs="Calibri"/>
            <w:noProof/>
            <w:webHidden/>
            <w:sz w:val="22"/>
            <w:szCs w:val="28"/>
          </w:rPr>
          <w:fldChar w:fldCharType="end"/>
        </w:r>
      </w:hyperlink>
    </w:p>
    <w:p w14:paraId="51E6C219" w14:textId="0E0BB1A0" w:rsidR="00FD339C" w:rsidRDefault="00FD339C" w:rsidP="00FD339C">
      <w:pPr>
        <w:pStyle w:val="1bodycopy10pt"/>
        <w:rPr>
          <w:rFonts w:ascii="Calibri" w:hAnsi="Calibri" w:cs="Calibri"/>
          <w:noProof/>
          <w:szCs w:val="20"/>
        </w:rPr>
      </w:pPr>
      <w:r w:rsidRPr="00270CA3">
        <w:rPr>
          <w:rFonts w:ascii="Calibri" w:hAnsi="Calibri" w:cs="Calibri"/>
          <w:noProof/>
          <w:sz w:val="22"/>
          <w:szCs w:val="22"/>
        </w:rPr>
        <w:fldChar w:fldCharType="end"/>
      </w:r>
      <w:r w:rsidR="00FB0C30" w:rsidRPr="005A702B">
        <w:rPr>
          <w:rFonts w:ascii="Calibri" w:hAnsi="Calibri" w:cs="Calibri"/>
          <w:noProof/>
        </w:rPr>
        <mc:AlternateContent>
          <mc:Choice Requires="wps">
            <w:drawing>
              <wp:anchor distT="4294967294" distB="4294967294" distL="114300" distR="114300" simplePos="0" relativeHeight="251658240" behindDoc="0" locked="0" layoutInCell="1" allowOverlap="1" wp14:anchorId="36DB1669" wp14:editId="0DF788BF">
                <wp:simplePos x="0" y="0"/>
                <wp:positionH relativeFrom="column">
                  <wp:posOffset>0</wp:posOffset>
                </wp:positionH>
                <wp:positionV relativeFrom="paragraph">
                  <wp:posOffset>213359</wp:posOffset>
                </wp:positionV>
                <wp:extent cx="6158865" cy="0"/>
                <wp:effectExtent l="0" t="0" r="635" b="0"/>
                <wp:wrapNone/>
                <wp:docPr id="62869858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6067593" id="Straight Connector 2"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16.8pt" to="484.9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" strokecolor="#12263f" strokeweight="1pt">
                <v:stroke joinstyle="miter"/>
                <o:lock v:ext="edit" shapetype="f"/>
              </v:line>
            </w:pict>
          </mc:Fallback>
        </mc:AlternateContent>
      </w:r>
    </w:p>
    <w:p w14:paraId="5A70445B" w14:textId="77777777" w:rsidR="009239D9" w:rsidRDefault="009239D9" w:rsidP="00FD339C">
      <w:pPr>
        <w:pStyle w:val="Heading1"/>
        <w:rPr>
          <w:rFonts w:ascii="Calibri" w:hAnsi="Calibri" w:cs="Calibri"/>
          <w:color w:val="auto"/>
          <w:lang w:eastAsia="en-GB"/>
        </w:rPr>
      </w:pPr>
      <w:bookmarkStart w:id="0" w:name="_Toc493589707"/>
      <w:bookmarkStart w:id="1" w:name="_Toc11753794"/>
      <w:bookmarkStart w:id="2" w:name="_Toc223518139"/>
    </w:p>
    <w:p w14:paraId="04AF00CA" w14:textId="77777777" w:rsidR="009239D9" w:rsidRDefault="009239D9" w:rsidP="00FD339C">
      <w:pPr>
        <w:pStyle w:val="Heading1"/>
        <w:rPr>
          <w:rFonts w:ascii="Calibri" w:hAnsi="Calibri" w:cs="Calibri"/>
          <w:color w:val="auto"/>
          <w:lang w:eastAsia="en-GB"/>
        </w:rPr>
      </w:pPr>
    </w:p>
    <w:p w14:paraId="3932166A" w14:textId="77777777" w:rsidR="009239D9" w:rsidRDefault="009239D9" w:rsidP="00FD339C">
      <w:pPr>
        <w:pStyle w:val="Heading1"/>
        <w:rPr>
          <w:rFonts w:ascii="Calibri" w:hAnsi="Calibri" w:cs="Calibri"/>
          <w:color w:val="auto"/>
          <w:lang w:eastAsia="en-GB"/>
        </w:rPr>
      </w:pPr>
    </w:p>
    <w:p w14:paraId="06A48741" w14:textId="77777777" w:rsidR="009239D9" w:rsidRDefault="009239D9" w:rsidP="00FD339C">
      <w:pPr>
        <w:pStyle w:val="Heading1"/>
        <w:rPr>
          <w:rFonts w:ascii="Calibri" w:hAnsi="Calibri" w:cs="Calibri"/>
          <w:color w:val="auto"/>
          <w:lang w:eastAsia="en-GB"/>
        </w:rPr>
      </w:pPr>
    </w:p>
    <w:p w14:paraId="3134D4BE" w14:textId="77777777" w:rsidR="009239D9" w:rsidRDefault="009239D9" w:rsidP="00FD339C">
      <w:pPr>
        <w:pStyle w:val="Heading1"/>
        <w:rPr>
          <w:rFonts w:ascii="Calibri" w:hAnsi="Calibri" w:cs="Calibri"/>
          <w:color w:val="auto"/>
          <w:lang w:eastAsia="en-GB"/>
        </w:rPr>
      </w:pPr>
    </w:p>
    <w:p w14:paraId="66789AB4" w14:textId="77777777" w:rsidR="009239D9" w:rsidRDefault="009239D9" w:rsidP="00FD339C">
      <w:pPr>
        <w:pStyle w:val="Heading1"/>
        <w:rPr>
          <w:rFonts w:ascii="Calibri" w:hAnsi="Calibri" w:cs="Calibri"/>
          <w:color w:val="auto"/>
          <w:lang w:eastAsia="en-GB"/>
        </w:rPr>
      </w:pPr>
    </w:p>
    <w:p w14:paraId="47282FC2" w14:textId="77777777" w:rsidR="009239D9" w:rsidRDefault="009239D9" w:rsidP="00FD339C">
      <w:pPr>
        <w:pStyle w:val="Heading1"/>
        <w:rPr>
          <w:rFonts w:ascii="Calibri" w:hAnsi="Calibri" w:cs="Calibri"/>
          <w:color w:val="auto"/>
          <w:lang w:eastAsia="en-GB"/>
        </w:rPr>
      </w:pPr>
    </w:p>
    <w:p w14:paraId="4EE03DF9" w14:textId="77777777" w:rsidR="009239D9" w:rsidRDefault="009239D9" w:rsidP="00FD339C">
      <w:pPr>
        <w:pStyle w:val="Heading1"/>
        <w:rPr>
          <w:rFonts w:ascii="Calibri" w:hAnsi="Calibri" w:cs="Calibri"/>
          <w:color w:val="auto"/>
          <w:lang w:eastAsia="en-GB"/>
        </w:rPr>
      </w:pPr>
    </w:p>
    <w:p w14:paraId="6E4FC923" w14:textId="77777777" w:rsidR="009239D9" w:rsidRDefault="009239D9" w:rsidP="00FD339C">
      <w:pPr>
        <w:pStyle w:val="Heading1"/>
        <w:rPr>
          <w:rFonts w:ascii="Calibri" w:hAnsi="Calibri" w:cs="Calibri"/>
          <w:color w:val="auto"/>
          <w:lang w:eastAsia="en-GB"/>
        </w:rPr>
      </w:pPr>
    </w:p>
    <w:p w14:paraId="406D4847" w14:textId="0BB65E64" w:rsidR="00FD339C" w:rsidRPr="006D359A" w:rsidRDefault="00FD339C" w:rsidP="00FD339C">
      <w:pPr>
        <w:pStyle w:val="Heading1"/>
        <w:rPr>
          <w:rFonts w:ascii="Calibri" w:hAnsi="Calibri" w:cs="Calibri"/>
          <w:color w:val="auto"/>
          <w:lang w:eastAsia="en-GB"/>
        </w:rPr>
      </w:pPr>
      <w:r w:rsidRPr="006D359A">
        <w:rPr>
          <w:rFonts w:ascii="Calibri" w:hAnsi="Calibri" w:cs="Calibri"/>
          <w:color w:val="auto"/>
          <w:lang w:eastAsia="en-GB"/>
        </w:rPr>
        <w:lastRenderedPageBreak/>
        <w:t xml:space="preserve">1. </w:t>
      </w:r>
      <w:r w:rsidRPr="006D359A">
        <w:rPr>
          <w:rFonts w:ascii="Calibri" w:hAnsi="Calibri" w:cs="Calibri"/>
          <w:color w:val="auto"/>
        </w:rPr>
        <w:t>Aims</w:t>
      </w:r>
      <w:bookmarkEnd w:id="0"/>
      <w:bookmarkEnd w:id="1"/>
      <w:bookmarkEnd w:id="2"/>
    </w:p>
    <w:p w14:paraId="3B7A900E" w14:textId="21C8CD5C" w:rsidR="00FD339C" w:rsidRPr="006D359A" w:rsidRDefault="00FD339C" w:rsidP="00FD339C">
      <w:pPr>
        <w:pStyle w:val="1bodycopy10pt"/>
        <w:rPr>
          <w:rFonts w:ascii="Calibri" w:hAnsi="Calibri" w:cs="Calibri"/>
          <w:sz w:val="22"/>
          <w:szCs w:val="28"/>
          <w:lang w:val="en-GB" w:eastAsia="en-GB"/>
        </w:rPr>
      </w:pPr>
      <w:r w:rsidRPr="006D359A">
        <w:rPr>
          <w:rFonts w:ascii="Calibri" w:hAnsi="Calibri" w:cs="Calibri"/>
          <w:sz w:val="22"/>
          <w:szCs w:val="28"/>
          <w:lang w:val="en-GB" w:eastAsia="en-GB"/>
        </w:rPr>
        <w:t xml:space="preserve">Our </w:t>
      </w:r>
      <w:r w:rsidR="00331551">
        <w:rPr>
          <w:rFonts w:ascii="Calibri" w:hAnsi="Calibri" w:cs="Calibri"/>
          <w:sz w:val="22"/>
          <w:szCs w:val="28"/>
          <w:lang w:val="en-GB" w:eastAsia="en-GB"/>
        </w:rPr>
        <w:t>T</w:t>
      </w:r>
      <w:r w:rsidRPr="006D359A">
        <w:rPr>
          <w:rFonts w:ascii="Calibri" w:hAnsi="Calibri" w:cs="Calibri"/>
          <w:sz w:val="22"/>
          <w:szCs w:val="28"/>
          <w:lang w:val="en-GB" w:eastAsia="en-GB"/>
        </w:rPr>
        <w:t>rust aims to meet its obligations under the public sector equality duty by having due regard to the need to:</w:t>
      </w:r>
    </w:p>
    <w:p w14:paraId="67F52EC4" w14:textId="77777777" w:rsidR="00FD339C" w:rsidRPr="006D359A" w:rsidRDefault="00FD339C" w:rsidP="006D359A">
      <w:pPr>
        <w:pStyle w:val="4Bulletedcopyblue"/>
        <w:rPr>
          <w:rFonts w:ascii="Calibri" w:hAnsi="Calibri" w:cs="Calibri"/>
          <w:sz w:val="22"/>
          <w:szCs w:val="22"/>
        </w:rPr>
      </w:pPr>
      <w:r w:rsidRPr="006D359A">
        <w:rPr>
          <w:rFonts w:ascii="Calibri" w:hAnsi="Calibri" w:cs="Calibri"/>
          <w:sz w:val="22"/>
          <w:szCs w:val="22"/>
        </w:rPr>
        <w:t>Eliminate discrimination and other conduct that is prohibited by the Equality Act 2010</w:t>
      </w:r>
    </w:p>
    <w:p w14:paraId="4410128F" w14:textId="77777777" w:rsidR="00FD339C" w:rsidRPr="006D359A" w:rsidRDefault="00FD339C" w:rsidP="00FD339C">
      <w:pPr>
        <w:pStyle w:val="4Bulletedcopyblue"/>
        <w:rPr>
          <w:rFonts w:ascii="Calibri" w:hAnsi="Calibri" w:cs="Calibri"/>
          <w:sz w:val="22"/>
          <w:szCs w:val="22"/>
        </w:rPr>
      </w:pPr>
      <w:r w:rsidRPr="006D359A">
        <w:rPr>
          <w:rFonts w:ascii="Calibri" w:hAnsi="Calibri" w:cs="Calibri"/>
          <w:sz w:val="22"/>
          <w:szCs w:val="22"/>
        </w:rPr>
        <w:t>Advance equality of opportunity between people who share a protected characteristic and people who do not share it</w:t>
      </w:r>
    </w:p>
    <w:p w14:paraId="37A4CD5E" w14:textId="77777777" w:rsidR="00FD339C" w:rsidRDefault="00FD339C" w:rsidP="00FD339C">
      <w:pPr>
        <w:pStyle w:val="4Bulletedcopyblue"/>
        <w:rPr>
          <w:rFonts w:ascii="Calibri" w:hAnsi="Calibri" w:cs="Calibri"/>
          <w:sz w:val="22"/>
          <w:szCs w:val="22"/>
        </w:rPr>
      </w:pPr>
      <w:r w:rsidRPr="006D359A">
        <w:rPr>
          <w:rFonts w:ascii="Calibri" w:hAnsi="Calibri" w:cs="Calibri"/>
          <w:sz w:val="22"/>
          <w:szCs w:val="22"/>
        </w:rPr>
        <w:t xml:space="preserve">Foster good relations across all characteristics – between people who share a protected characteristic and people who do not share it </w:t>
      </w:r>
    </w:p>
    <w:p w14:paraId="60951074" w14:textId="77777777" w:rsidR="007F6219" w:rsidRPr="006D359A" w:rsidRDefault="007F6219" w:rsidP="007F6219">
      <w:pPr>
        <w:pStyle w:val="4Bulletedcopyblue"/>
        <w:numPr>
          <w:ilvl w:val="0"/>
          <w:numId w:val="0"/>
        </w:numPr>
        <w:ind w:left="340" w:hanging="170"/>
        <w:rPr>
          <w:rFonts w:ascii="Calibri" w:hAnsi="Calibri" w:cs="Calibri"/>
          <w:sz w:val="22"/>
          <w:szCs w:val="22"/>
        </w:rPr>
      </w:pPr>
    </w:p>
    <w:p w14:paraId="500C61AA" w14:textId="77777777" w:rsidR="007F6219" w:rsidRDefault="00081C06" w:rsidP="007F6219">
      <w:pPr>
        <w:pStyle w:val="1bodycopy"/>
        <w:rPr>
          <w:rFonts w:ascii="Calibri" w:hAnsi="Calibri" w:cs="Calibri"/>
          <w:sz w:val="22"/>
          <w:szCs w:val="28"/>
        </w:rPr>
      </w:pPr>
      <w:r w:rsidRPr="006D359A">
        <w:rPr>
          <w:rFonts w:ascii="Calibri" w:hAnsi="Calibri" w:cs="Calibri"/>
          <w:sz w:val="22"/>
          <w:szCs w:val="28"/>
        </w:rPr>
        <w:t>Our trust aims to p</w:t>
      </w:r>
      <w:r w:rsidR="002C7D3A" w:rsidRPr="006D359A">
        <w:rPr>
          <w:rFonts w:ascii="Calibri" w:hAnsi="Calibri" w:cs="Calibri"/>
          <w:sz w:val="22"/>
          <w:szCs w:val="28"/>
        </w:rPr>
        <w:t>romote respect for difference and diversity in accordance with our values</w:t>
      </w:r>
      <w:r w:rsidR="007F6219">
        <w:rPr>
          <w:rFonts w:ascii="Calibri" w:hAnsi="Calibri" w:cs="Calibri"/>
          <w:sz w:val="22"/>
          <w:szCs w:val="28"/>
        </w:rPr>
        <w:t xml:space="preserve">: </w:t>
      </w:r>
      <w:r w:rsidR="002C7D3A" w:rsidRPr="006D359A">
        <w:rPr>
          <w:rFonts w:ascii="Calibri" w:hAnsi="Calibri" w:cs="Calibri"/>
          <w:sz w:val="22"/>
          <w:szCs w:val="28"/>
        </w:rPr>
        <w:t xml:space="preserve"> </w:t>
      </w:r>
      <w:bookmarkStart w:id="3" w:name="_Toc493589708"/>
      <w:bookmarkStart w:id="4" w:name="_Toc11753795"/>
    </w:p>
    <w:p w14:paraId="4DA2D926" w14:textId="4D0D9FC0" w:rsidR="007F6219" w:rsidRPr="009C7396" w:rsidRDefault="007F0EB5" w:rsidP="007F6219">
      <w:pPr>
        <w:pStyle w:val="1bodycopy"/>
        <w:rPr>
          <w:rFonts w:ascii="Calibri" w:hAnsi="Calibri" w:cs="Calibri"/>
          <w:sz w:val="22"/>
          <w:szCs w:val="28"/>
          <w:lang w:val="en-GB"/>
        </w:rPr>
      </w:pPr>
      <w:r>
        <w:rPr>
          <w:rFonts w:ascii="Calibri" w:hAnsi="Calibri" w:cs="Calibri"/>
          <w:b/>
          <w:bCs/>
          <w:sz w:val="22"/>
          <w:szCs w:val="28"/>
          <w:lang w:val="en-GB"/>
        </w:rPr>
        <w:t>c</w:t>
      </w:r>
      <w:r w:rsidR="00EE5E7B" w:rsidRPr="007F0EB5">
        <w:rPr>
          <w:rFonts w:ascii="Calibri" w:hAnsi="Calibri" w:cs="Calibri"/>
          <w:b/>
          <w:bCs/>
          <w:sz w:val="22"/>
          <w:szCs w:val="28"/>
          <w:lang w:val="en-GB"/>
        </w:rPr>
        <w:t>ommunity, courage, kindness and wisdom</w:t>
      </w:r>
    </w:p>
    <w:p w14:paraId="429AFEED" w14:textId="7B716B35" w:rsidR="00FD339C" w:rsidRPr="00D07ECF" w:rsidRDefault="00FD339C" w:rsidP="0027757D">
      <w:pPr>
        <w:pStyle w:val="Heading1"/>
        <w:rPr>
          <w:rFonts w:ascii="Calibri" w:hAnsi="Calibri" w:cs="Calibri"/>
          <w:color w:val="auto"/>
          <w:lang w:eastAsia="en-GB"/>
        </w:rPr>
      </w:pPr>
      <w:bookmarkStart w:id="5" w:name="_Toc223518140"/>
      <w:r w:rsidRPr="00D07ECF">
        <w:rPr>
          <w:rFonts w:ascii="Calibri" w:hAnsi="Calibri" w:cs="Calibri"/>
          <w:color w:val="auto"/>
          <w:lang w:eastAsia="en-GB"/>
        </w:rPr>
        <w:t>2. Legislation and guidance</w:t>
      </w:r>
      <w:bookmarkEnd w:id="3"/>
      <w:bookmarkEnd w:id="4"/>
      <w:bookmarkEnd w:id="5"/>
      <w:r w:rsidRPr="00D07ECF">
        <w:rPr>
          <w:rFonts w:ascii="Calibri" w:hAnsi="Calibri" w:cs="Calibri"/>
          <w:color w:val="auto"/>
          <w:lang w:eastAsia="en-GB"/>
        </w:rPr>
        <w:t xml:space="preserve"> </w:t>
      </w:r>
    </w:p>
    <w:p w14:paraId="4F32A895" w14:textId="77777777" w:rsidR="00FD339C" w:rsidRPr="00D07ECF" w:rsidRDefault="00FD339C" w:rsidP="00FD339C">
      <w:pPr>
        <w:pStyle w:val="1bodycopy10pt"/>
        <w:rPr>
          <w:rFonts w:ascii="Calibri" w:hAnsi="Calibri" w:cs="Calibri"/>
          <w:sz w:val="22"/>
          <w:szCs w:val="28"/>
          <w:lang w:val="en-GB" w:eastAsia="en-GB"/>
        </w:rPr>
      </w:pPr>
      <w:r w:rsidRPr="00D07ECF">
        <w:rPr>
          <w:rFonts w:ascii="Calibri" w:hAnsi="Calibri" w:cs="Calibri"/>
          <w:sz w:val="22"/>
          <w:szCs w:val="28"/>
          <w:shd w:val="clear" w:color="auto" w:fill="FFFFFF"/>
          <w:lang w:val="en-GB" w:eastAsia="en-GB"/>
        </w:rPr>
        <w:t xml:space="preserve">This document meets the requirements under the following legislation: </w:t>
      </w:r>
    </w:p>
    <w:p w14:paraId="657A37D7" w14:textId="77777777" w:rsidR="00FD339C" w:rsidRPr="00D07ECF" w:rsidRDefault="00FD339C" w:rsidP="00FD339C">
      <w:pPr>
        <w:pStyle w:val="4Bulletedcopyblue"/>
        <w:rPr>
          <w:rFonts w:ascii="Calibri" w:hAnsi="Calibri" w:cs="Calibri"/>
          <w:sz w:val="22"/>
          <w:szCs w:val="22"/>
          <w:lang w:val="en-GB" w:eastAsia="en-GB"/>
        </w:rPr>
      </w:pPr>
      <w:hyperlink r:id="rId12" w:history="1">
        <w:r w:rsidRPr="00D07ECF">
          <w:rPr>
            <w:rFonts w:ascii="Calibri" w:hAnsi="Calibri" w:cs="Calibri"/>
            <w:color w:val="0072CC"/>
            <w:sz w:val="22"/>
            <w:szCs w:val="22"/>
            <w:u w:val="single" w:color="0072CC"/>
            <w:shd w:val="clear" w:color="auto" w:fill="FFFFFF"/>
            <w:lang w:val="en-GB" w:eastAsia="en-GB"/>
          </w:rPr>
          <w:t>The Equality Act 2010</w:t>
        </w:r>
      </w:hyperlink>
      <w:r w:rsidRPr="00D07ECF">
        <w:rPr>
          <w:rFonts w:ascii="Calibri" w:hAnsi="Calibri" w:cs="Calibri"/>
          <w:sz w:val="22"/>
          <w:szCs w:val="22"/>
          <w:shd w:val="clear" w:color="auto" w:fill="FFFFFF"/>
          <w:lang w:val="en-GB" w:eastAsia="en-GB"/>
        </w:rPr>
        <w:t xml:space="preserve">, which introduced the </w:t>
      </w:r>
      <w:r w:rsidRPr="00D07ECF">
        <w:rPr>
          <w:rFonts w:ascii="Calibri" w:hAnsi="Calibri" w:cs="Calibri"/>
          <w:sz w:val="22"/>
          <w:szCs w:val="22"/>
          <w:lang w:val="en-GB" w:eastAsia="en-GB"/>
        </w:rPr>
        <w:t>public sector equality duty</w:t>
      </w:r>
      <w:r w:rsidRPr="00D07ECF">
        <w:rPr>
          <w:rFonts w:ascii="Calibri" w:hAnsi="Calibri" w:cs="Calibri"/>
          <w:sz w:val="22"/>
          <w:szCs w:val="22"/>
          <w:shd w:val="clear" w:color="auto" w:fill="FFFFFF"/>
          <w:lang w:val="en-GB" w:eastAsia="en-GB"/>
        </w:rPr>
        <w:t xml:space="preserve"> and protects people from discrimination</w:t>
      </w:r>
    </w:p>
    <w:p w14:paraId="1CBD1989" w14:textId="77777777" w:rsidR="00FD339C" w:rsidRPr="00D07ECF" w:rsidRDefault="00FD339C" w:rsidP="00FD339C">
      <w:pPr>
        <w:pStyle w:val="4Bulletedcopyblue"/>
        <w:rPr>
          <w:rFonts w:ascii="Calibri" w:hAnsi="Calibri" w:cs="Calibri"/>
          <w:sz w:val="22"/>
          <w:szCs w:val="22"/>
          <w:lang w:val="en-GB" w:eastAsia="en-GB"/>
        </w:rPr>
      </w:pPr>
      <w:hyperlink r:id="rId13" w:history="1">
        <w:r w:rsidRPr="00D07ECF">
          <w:rPr>
            <w:rFonts w:ascii="Calibri" w:hAnsi="Calibri" w:cs="Calibri"/>
            <w:color w:val="0072CC"/>
            <w:sz w:val="22"/>
            <w:szCs w:val="22"/>
            <w:u w:val="single" w:color="0072CC"/>
            <w:shd w:val="clear" w:color="auto" w:fill="FFFFFF"/>
            <w:lang w:val="en-GB" w:eastAsia="en-GB"/>
          </w:rPr>
          <w:t>The Equality Act 2010 (Specific Duties) Regulations 2011</w:t>
        </w:r>
      </w:hyperlink>
      <w:r w:rsidRPr="00D07ECF">
        <w:rPr>
          <w:rFonts w:ascii="Calibri" w:hAnsi="Calibri" w:cs="Calibri"/>
          <w:sz w:val="22"/>
          <w:szCs w:val="22"/>
          <w:shd w:val="clear" w:color="auto" w:fill="FFFFFF"/>
          <w:lang w:val="en-GB" w:eastAsia="en-GB"/>
        </w:rPr>
        <w:t xml:space="preserve">, which require schools to publish information to demonstrate how they are complying with the </w:t>
      </w:r>
      <w:r w:rsidRPr="00D07ECF">
        <w:rPr>
          <w:rFonts w:ascii="Calibri" w:hAnsi="Calibri" w:cs="Calibri"/>
          <w:sz w:val="22"/>
          <w:szCs w:val="22"/>
          <w:lang w:val="en-GB" w:eastAsia="en-GB"/>
        </w:rPr>
        <w:t>public sector equality duty</w:t>
      </w:r>
      <w:r w:rsidRPr="00D07ECF">
        <w:rPr>
          <w:rFonts w:ascii="Calibri" w:hAnsi="Calibri" w:cs="Calibri"/>
          <w:sz w:val="22"/>
          <w:szCs w:val="22"/>
          <w:shd w:val="clear" w:color="auto" w:fill="FFFFFF"/>
          <w:lang w:val="en-GB" w:eastAsia="en-GB"/>
        </w:rPr>
        <w:t xml:space="preserve"> and to publish equality objectives</w:t>
      </w:r>
    </w:p>
    <w:p w14:paraId="1D895BDD" w14:textId="77777777" w:rsidR="00FD339C" w:rsidRPr="00D07ECF" w:rsidRDefault="00FD339C" w:rsidP="00FD339C">
      <w:pPr>
        <w:pStyle w:val="1bodycopy10pt"/>
        <w:rPr>
          <w:rFonts w:ascii="Calibri" w:hAnsi="Calibri" w:cs="Calibri"/>
          <w:sz w:val="22"/>
          <w:szCs w:val="28"/>
          <w:lang w:val="en-GB" w:eastAsia="en-GB"/>
        </w:rPr>
      </w:pPr>
      <w:r w:rsidRPr="00D07ECF">
        <w:rPr>
          <w:rFonts w:ascii="Calibri" w:hAnsi="Calibri" w:cs="Calibri"/>
          <w:sz w:val="22"/>
          <w:szCs w:val="28"/>
          <w:shd w:val="clear" w:color="auto" w:fill="FFFFFF"/>
          <w:lang w:val="en-GB" w:eastAsia="en-GB"/>
        </w:rPr>
        <w:t xml:space="preserve">This document is also based on the </w:t>
      </w:r>
      <w:hyperlink r:id="rId14" w:history="1">
        <w:r w:rsidRPr="00D07ECF">
          <w:rPr>
            <w:rFonts w:ascii="Calibri" w:hAnsi="Calibri" w:cs="Calibri"/>
            <w:color w:val="0072CC"/>
            <w:sz w:val="22"/>
            <w:szCs w:val="28"/>
            <w:u w:val="single" w:color="0072CC"/>
            <w:shd w:val="clear" w:color="auto" w:fill="FFFFFF"/>
            <w:lang w:val="en-GB" w:eastAsia="en-GB"/>
          </w:rPr>
          <w:t>Department for Education (DfE) advice for schools on the Equality Act</w:t>
        </w:r>
      </w:hyperlink>
      <w:r w:rsidRPr="00D07ECF">
        <w:rPr>
          <w:rFonts w:ascii="Calibri" w:hAnsi="Calibri" w:cs="Calibri"/>
          <w:sz w:val="22"/>
          <w:szCs w:val="28"/>
          <w:shd w:val="clear" w:color="auto" w:fill="FFFFFF"/>
          <w:lang w:val="en-GB" w:eastAsia="en-GB"/>
        </w:rPr>
        <w:t xml:space="preserve">, </w:t>
      </w:r>
      <w:r w:rsidRPr="00D07ECF">
        <w:rPr>
          <w:rFonts w:ascii="Calibri" w:hAnsi="Calibri" w:cs="Calibri"/>
          <w:sz w:val="22"/>
          <w:szCs w:val="28"/>
          <w:shd w:val="clear" w:color="auto" w:fill="FFFFFF"/>
          <w:lang w:eastAsia="en-GB"/>
        </w:rPr>
        <w:t xml:space="preserve">the </w:t>
      </w:r>
      <w:hyperlink r:id="rId15" w:history="1">
        <w:r w:rsidRPr="00D07ECF">
          <w:rPr>
            <w:rStyle w:val="Hyperlink"/>
            <w:rFonts w:ascii="Calibri" w:eastAsia="Arial" w:hAnsi="Calibri" w:cs="Calibri"/>
            <w:sz w:val="22"/>
            <w:szCs w:val="22"/>
            <w:shd w:val="clear" w:color="auto" w:fill="FFFFFF"/>
            <w:lang w:eastAsia="en-GB"/>
          </w:rPr>
          <w:t>technical guidance for schools from the Equality and Human Rights Commission</w:t>
        </w:r>
      </w:hyperlink>
      <w:r w:rsidRPr="00D07ECF">
        <w:rPr>
          <w:rFonts w:ascii="Calibri" w:hAnsi="Calibri" w:cs="Calibri"/>
          <w:sz w:val="22"/>
          <w:szCs w:val="28"/>
          <w:shd w:val="clear" w:color="auto" w:fill="FFFFFF"/>
          <w:lang w:eastAsia="en-GB"/>
        </w:rPr>
        <w:t xml:space="preserve"> </w:t>
      </w:r>
      <w:r w:rsidRPr="00D07ECF">
        <w:rPr>
          <w:rFonts w:ascii="Calibri" w:hAnsi="Calibri" w:cs="Calibri"/>
          <w:sz w:val="22"/>
          <w:szCs w:val="28"/>
          <w:lang w:val="en-GB" w:eastAsia="en-GB"/>
        </w:rPr>
        <w:t xml:space="preserve">and </w:t>
      </w:r>
      <w:hyperlink r:id="rId16" w:history="1">
        <w:r w:rsidRPr="00D07ECF">
          <w:rPr>
            <w:rFonts w:ascii="Calibri" w:hAnsi="Calibri" w:cs="Calibri"/>
            <w:color w:val="0072CC"/>
            <w:sz w:val="22"/>
            <w:szCs w:val="28"/>
            <w:u w:val="single" w:color="0072CC"/>
            <w:lang w:val="en-GB" w:eastAsia="en-GB"/>
          </w:rPr>
          <w:t>guidance from the Government Equalities Office on meeting the specific duties that support the public sector equality duty</w:t>
        </w:r>
      </w:hyperlink>
      <w:r w:rsidRPr="00D07ECF">
        <w:rPr>
          <w:rFonts w:ascii="Calibri" w:hAnsi="Calibri" w:cs="Calibri"/>
          <w:sz w:val="22"/>
          <w:szCs w:val="28"/>
          <w:lang w:val="en-GB" w:eastAsia="en-GB"/>
        </w:rPr>
        <w:t xml:space="preserve">. </w:t>
      </w:r>
    </w:p>
    <w:p w14:paraId="3995DE84" w14:textId="6C0BAFBC" w:rsidR="00FD339C" w:rsidRPr="00D07ECF" w:rsidRDefault="00FD339C" w:rsidP="00FD339C">
      <w:pPr>
        <w:pStyle w:val="1bodycopy10pt"/>
        <w:rPr>
          <w:rFonts w:ascii="Calibri" w:hAnsi="Calibri" w:cs="Calibri"/>
          <w:sz w:val="22"/>
          <w:szCs w:val="28"/>
          <w:lang w:eastAsia="en-GB"/>
        </w:rPr>
      </w:pPr>
      <w:r w:rsidRPr="00D07ECF">
        <w:rPr>
          <w:rFonts w:ascii="Calibri" w:hAnsi="Calibri" w:cs="Calibri"/>
          <w:sz w:val="22"/>
          <w:szCs w:val="28"/>
          <w:lang w:val="en-GB" w:eastAsia="en-GB"/>
        </w:rPr>
        <w:t>This document also complies with our funding agreement and articles of association.</w:t>
      </w:r>
      <w:r w:rsidRPr="00D07ECF">
        <w:rPr>
          <w:rFonts w:ascii="Calibri" w:hAnsi="Calibri" w:cs="Calibri"/>
          <w:sz w:val="22"/>
          <w:szCs w:val="28"/>
          <w:lang w:eastAsia="en-GB"/>
        </w:rPr>
        <w:t xml:space="preserve"> </w:t>
      </w:r>
    </w:p>
    <w:p w14:paraId="45862E64" w14:textId="77777777" w:rsidR="00FD339C" w:rsidRPr="00331551" w:rsidRDefault="00FD339C" w:rsidP="00FD339C">
      <w:pPr>
        <w:pStyle w:val="Heading1"/>
        <w:rPr>
          <w:rFonts w:ascii="Calibri" w:hAnsi="Calibri" w:cs="Calibri"/>
          <w:color w:val="auto"/>
          <w:szCs w:val="28"/>
          <w:lang w:eastAsia="en-GB"/>
        </w:rPr>
      </w:pPr>
      <w:bookmarkStart w:id="6" w:name="_Toc493589709"/>
      <w:bookmarkStart w:id="7" w:name="_Toc11753796"/>
      <w:bookmarkStart w:id="8" w:name="_Toc223518141"/>
      <w:r w:rsidRPr="00331551">
        <w:rPr>
          <w:rFonts w:ascii="Calibri" w:eastAsia="Arial" w:hAnsi="Calibri" w:cs="Calibri"/>
          <w:color w:val="auto"/>
          <w:szCs w:val="28"/>
          <w:lang w:eastAsia="en-GB"/>
        </w:rPr>
        <w:t>3. Roles and responsibilities</w:t>
      </w:r>
      <w:bookmarkEnd w:id="6"/>
      <w:bookmarkEnd w:id="7"/>
      <w:bookmarkEnd w:id="8"/>
      <w:r w:rsidRPr="00331551">
        <w:rPr>
          <w:rFonts w:ascii="Calibri" w:eastAsia="Arial" w:hAnsi="Calibri" w:cs="Calibri"/>
          <w:color w:val="auto"/>
          <w:szCs w:val="28"/>
          <w:lang w:eastAsia="en-GB"/>
        </w:rPr>
        <w:t xml:space="preserve"> </w:t>
      </w:r>
    </w:p>
    <w:p w14:paraId="0F7A9154" w14:textId="77777777" w:rsidR="00FD339C" w:rsidRPr="00331551" w:rsidRDefault="00FD339C" w:rsidP="00FD339C">
      <w:pPr>
        <w:pStyle w:val="Subhead2"/>
        <w:rPr>
          <w:rFonts w:ascii="Calibri" w:hAnsi="Calibri" w:cs="Calibri"/>
          <w:color w:val="auto"/>
          <w:shd w:val="clear" w:color="auto" w:fill="FFFFFF"/>
          <w:lang w:val="en-GB" w:eastAsia="en-GB"/>
        </w:rPr>
      </w:pPr>
      <w:r w:rsidRPr="00331551">
        <w:rPr>
          <w:rFonts w:ascii="Calibri" w:hAnsi="Calibri" w:cs="Calibri"/>
          <w:color w:val="auto"/>
          <w:shd w:val="clear" w:color="auto" w:fill="FFFFFF"/>
          <w:lang w:val="en-GB" w:eastAsia="en-GB"/>
        </w:rPr>
        <w:t>3.1 The board of trustees</w:t>
      </w:r>
    </w:p>
    <w:p w14:paraId="6C2605D3" w14:textId="5843BC79" w:rsidR="00FD339C" w:rsidRPr="00331551" w:rsidRDefault="00FD339C" w:rsidP="00FD339C">
      <w:pPr>
        <w:pStyle w:val="1bodycopy10pt"/>
        <w:rPr>
          <w:rFonts w:ascii="Calibri" w:hAnsi="Calibri" w:cs="Calibri"/>
          <w:sz w:val="22"/>
          <w:szCs w:val="28"/>
          <w:shd w:val="clear" w:color="auto" w:fill="FFFFFF"/>
          <w:lang w:val="en-GB" w:eastAsia="en-GB"/>
        </w:rPr>
      </w:pPr>
      <w:r w:rsidRPr="00331551">
        <w:rPr>
          <w:rFonts w:ascii="Calibri" w:hAnsi="Calibri" w:cs="Calibri"/>
          <w:sz w:val="22"/>
          <w:szCs w:val="28"/>
          <w:shd w:val="clear" w:color="auto" w:fill="FFFFFF"/>
          <w:lang w:val="en-GB" w:eastAsia="en-GB"/>
        </w:rPr>
        <w:t xml:space="preserve">The </w:t>
      </w:r>
      <w:r w:rsidR="00331551">
        <w:rPr>
          <w:rFonts w:ascii="Calibri" w:hAnsi="Calibri" w:cs="Calibri"/>
          <w:sz w:val="22"/>
          <w:szCs w:val="28"/>
          <w:shd w:val="clear" w:color="auto" w:fill="FFFFFF"/>
          <w:lang w:val="en-GB" w:eastAsia="en-GB"/>
        </w:rPr>
        <w:t>B</w:t>
      </w:r>
      <w:r w:rsidRPr="00331551">
        <w:rPr>
          <w:rFonts w:ascii="Calibri" w:hAnsi="Calibri" w:cs="Calibri"/>
          <w:sz w:val="22"/>
          <w:szCs w:val="28"/>
          <w:shd w:val="clear" w:color="auto" w:fill="FFFFFF"/>
          <w:lang w:val="en-GB" w:eastAsia="en-GB"/>
        </w:rPr>
        <w:t xml:space="preserve">oard of </w:t>
      </w:r>
      <w:r w:rsidR="00331551">
        <w:rPr>
          <w:rFonts w:ascii="Calibri" w:hAnsi="Calibri" w:cs="Calibri"/>
          <w:sz w:val="22"/>
          <w:szCs w:val="28"/>
          <w:shd w:val="clear" w:color="auto" w:fill="FFFFFF"/>
          <w:lang w:val="en-GB" w:eastAsia="en-GB"/>
        </w:rPr>
        <w:t>T</w:t>
      </w:r>
      <w:r w:rsidRPr="00331551">
        <w:rPr>
          <w:rFonts w:ascii="Calibri" w:hAnsi="Calibri" w:cs="Calibri"/>
          <w:sz w:val="22"/>
          <w:szCs w:val="28"/>
          <w:shd w:val="clear" w:color="auto" w:fill="FFFFFF"/>
          <w:lang w:val="en-GB" w:eastAsia="en-GB"/>
        </w:rPr>
        <w:t>rustees will:</w:t>
      </w:r>
    </w:p>
    <w:p w14:paraId="09BA6658" w14:textId="0A1EE34E" w:rsidR="00FD339C" w:rsidRPr="00331551" w:rsidRDefault="00FD339C" w:rsidP="00FD339C">
      <w:pPr>
        <w:pStyle w:val="4Bulletedcopyblue"/>
        <w:rPr>
          <w:rFonts w:ascii="Calibri" w:hAnsi="Calibri" w:cs="Calibri"/>
          <w:sz w:val="22"/>
          <w:szCs w:val="22"/>
          <w:lang w:val="en-GB" w:eastAsia="en-GB"/>
        </w:rPr>
      </w:pPr>
      <w:r w:rsidRPr="00331551">
        <w:rPr>
          <w:rFonts w:ascii="Calibri" w:hAnsi="Calibri" w:cs="Calibri"/>
          <w:sz w:val="22"/>
          <w:szCs w:val="22"/>
          <w:shd w:val="clear" w:color="auto" w:fill="FFFFFF"/>
          <w:lang w:val="en-GB" w:eastAsia="en-GB"/>
        </w:rPr>
        <w:t xml:space="preserve">Ensure that the equality information as set out in this statement is published and communicated throughout the </w:t>
      </w:r>
      <w:r w:rsidR="00A450FC">
        <w:rPr>
          <w:rFonts w:ascii="Calibri" w:hAnsi="Calibri" w:cs="Calibri"/>
          <w:sz w:val="22"/>
          <w:szCs w:val="22"/>
          <w:shd w:val="clear" w:color="auto" w:fill="FFFFFF"/>
          <w:lang w:val="en-GB" w:eastAsia="en-GB"/>
        </w:rPr>
        <w:t>T</w:t>
      </w:r>
      <w:r w:rsidRPr="00331551">
        <w:rPr>
          <w:rFonts w:ascii="Calibri" w:hAnsi="Calibri" w:cs="Calibri"/>
          <w:sz w:val="22"/>
          <w:szCs w:val="22"/>
          <w:shd w:val="clear" w:color="auto" w:fill="FFFFFF"/>
          <w:lang w:val="en-GB" w:eastAsia="en-GB"/>
        </w:rPr>
        <w:t xml:space="preserve">rust, including to </w:t>
      </w:r>
      <w:r w:rsidR="00A450FC">
        <w:rPr>
          <w:rFonts w:ascii="Calibri" w:hAnsi="Calibri" w:cs="Calibri"/>
          <w:sz w:val="22"/>
          <w:szCs w:val="22"/>
          <w:shd w:val="clear" w:color="auto" w:fill="FFFFFF"/>
          <w:lang w:val="en-GB" w:eastAsia="en-GB"/>
        </w:rPr>
        <w:t>governors,</w:t>
      </w:r>
      <w:r w:rsidRPr="00331551">
        <w:rPr>
          <w:rFonts w:ascii="Calibri" w:hAnsi="Calibri" w:cs="Calibri"/>
          <w:sz w:val="22"/>
          <w:szCs w:val="22"/>
          <w:shd w:val="clear" w:color="auto" w:fill="FFFFFF"/>
          <w:lang w:val="en-GB" w:eastAsia="en-GB"/>
        </w:rPr>
        <w:t xml:space="preserve"> staff, pupils and parents</w:t>
      </w:r>
      <w:r w:rsidR="00A450FC">
        <w:rPr>
          <w:rFonts w:ascii="Calibri" w:hAnsi="Calibri" w:cs="Calibri"/>
          <w:sz w:val="22"/>
          <w:szCs w:val="22"/>
          <w:shd w:val="clear" w:color="auto" w:fill="FFFFFF"/>
          <w:lang w:val="en-GB" w:eastAsia="en-GB"/>
        </w:rPr>
        <w:t>.</w:t>
      </w:r>
    </w:p>
    <w:p w14:paraId="4EF4E6A7" w14:textId="312091C0" w:rsidR="00FD339C" w:rsidRPr="00331551" w:rsidRDefault="00FD339C" w:rsidP="00FD339C">
      <w:pPr>
        <w:pStyle w:val="4Bulletedcopyblue"/>
        <w:rPr>
          <w:rFonts w:ascii="Calibri" w:hAnsi="Calibri" w:cs="Calibri"/>
          <w:sz w:val="22"/>
          <w:szCs w:val="22"/>
        </w:rPr>
      </w:pPr>
      <w:r w:rsidRPr="00331551">
        <w:rPr>
          <w:rFonts w:ascii="Calibri" w:hAnsi="Calibri" w:cs="Calibri"/>
          <w:sz w:val="22"/>
          <w:szCs w:val="22"/>
          <w:shd w:val="clear" w:color="auto" w:fill="FFFFFF"/>
        </w:rPr>
        <w:t>Ensure that the published equality information is updated at least every year, and that the objectives are reviewed and updated at least every 4 years</w:t>
      </w:r>
      <w:r w:rsidR="00A450FC">
        <w:rPr>
          <w:rFonts w:ascii="Calibri" w:hAnsi="Calibri" w:cs="Calibri"/>
          <w:sz w:val="22"/>
          <w:szCs w:val="22"/>
          <w:shd w:val="clear" w:color="auto" w:fill="FFFFFF"/>
        </w:rPr>
        <w:t>.</w:t>
      </w:r>
    </w:p>
    <w:p w14:paraId="244186B6" w14:textId="470B46C0" w:rsidR="00FD339C" w:rsidRPr="00331551" w:rsidRDefault="00FD339C" w:rsidP="00FD339C">
      <w:pPr>
        <w:pStyle w:val="4Bulletedcopyblue"/>
        <w:rPr>
          <w:rFonts w:ascii="Calibri" w:hAnsi="Calibri" w:cs="Calibri"/>
          <w:sz w:val="22"/>
          <w:szCs w:val="22"/>
          <w:lang w:val="en-GB" w:eastAsia="en-GB"/>
        </w:rPr>
      </w:pPr>
      <w:r w:rsidRPr="00331551">
        <w:rPr>
          <w:rFonts w:ascii="Calibri" w:hAnsi="Calibri" w:cs="Calibri"/>
          <w:sz w:val="22"/>
          <w:szCs w:val="22"/>
          <w:shd w:val="clear" w:color="auto" w:fill="FFFFFF"/>
          <w:lang w:val="en-GB" w:eastAsia="en-GB"/>
        </w:rPr>
        <w:t xml:space="preserve">Delegate responsibility for monitoring the achievement of the objectives </w:t>
      </w:r>
      <w:proofErr w:type="gramStart"/>
      <w:r w:rsidRPr="00331551">
        <w:rPr>
          <w:rFonts w:ascii="Calibri" w:hAnsi="Calibri" w:cs="Calibri"/>
          <w:sz w:val="22"/>
          <w:szCs w:val="22"/>
          <w:shd w:val="clear" w:color="auto" w:fill="FFFFFF"/>
          <w:lang w:val="en-GB" w:eastAsia="en-GB"/>
        </w:rPr>
        <w:t>on a daily basis</w:t>
      </w:r>
      <w:proofErr w:type="gramEnd"/>
      <w:r w:rsidRPr="00331551">
        <w:rPr>
          <w:rFonts w:ascii="Calibri" w:hAnsi="Calibri" w:cs="Calibri"/>
          <w:sz w:val="22"/>
          <w:szCs w:val="22"/>
          <w:shd w:val="clear" w:color="auto" w:fill="FFFFFF"/>
          <w:lang w:val="en-GB" w:eastAsia="en-GB"/>
        </w:rPr>
        <w:t xml:space="preserve"> to the </w:t>
      </w:r>
      <w:r w:rsidR="00A450FC">
        <w:rPr>
          <w:rFonts w:ascii="Calibri" w:hAnsi="Calibri" w:cs="Calibri"/>
          <w:sz w:val="22"/>
          <w:szCs w:val="22"/>
          <w:shd w:val="clear" w:color="auto" w:fill="FFFFFF"/>
          <w:lang w:val="en-GB" w:eastAsia="en-GB"/>
        </w:rPr>
        <w:t xml:space="preserve">Executive Team. </w:t>
      </w:r>
    </w:p>
    <w:p w14:paraId="3B9FE5A1" w14:textId="0289AEB6" w:rsidR="00FD339C" w:rsidRPr="00D46107" w:rsidRDefault="00FD339C" w:rsidP="00FD339C">
      <w:pPr>
        <w:pStyle w:val="Subhead2"/>
        <w:rPr>
          <w:rFonts w:ascii="Calibri" w:hAnsi="Calibri" w:cs="Calibri"/>
          <w:color w:val="auto"/>
          <w:shd w:val="clear" w:color="auto" w:fill="FFFFFF"/>
          <w:lang w:val="en-GB" w:eastAsia="en-GB"/>
        </w:rPr>
      </w:pPr>
      <w:r w:rsidRPr="00D46107">
        <w:rPr>
          <w:rFonts w:ascii="Calibri" w:hAnsi="Calibri" w:cs="Calibri"/>
          <w:color w:val="auto"/>
          <w:shd w:val="clear" w:color="auto" w:fill="FFFFFF"/>
          <w:lang w:val="en-GB" w:eastAsia="en-GB"/>
        </w:rPr>
        <w:t>3.2 The</w:t>
      </w:r>
      <w:r w:rsidR="00930BBB" w:rsidRPr="00D46107">
        <w:rPr>
          <w:rFonts w:ascii="Calibri" w:hAnsi="Calibri" w:cs="Calibri"/>
          <w:color w:val="auto"/>
          <w:shd w:val="clear" w:color="auto" w:fill="FFFFFF"/>
          <w:lang w:val="en-GB" w:eastAsia="en-GB"/>
        </w:rPr>
        <w:t xml:space="preserve"> Equality Link Trustee</w:t>
      </w:r>
      <w:r w:rsidRPr="00D46107">
        <w:rPr>
          <w:rFonts w:ascii="Calibri" w:hAnsi="Calibri" w:cs="Calibri"/>
          <w:color w:val="auto"/>
          <w:shd w:val="clear" w:color="auto" w:fill="FFFFFF"/>
          <w:lang w:val="en-GB" w:eastAsia="en-GB"/>
        </w:rPr>
        <w:t xml:space="preserve"> </w:t>
      </w:r>
    </w:p>
    <w:p w14:paraId="003925A3" w14:textId="07D45CD2" w:rsidR="00FD339C" w:rsidRPr="00930BBB" w:rsidRDefault="00FD339C" w:rsidP="00FD339C">
      <w:pPr>
        <w:pStyle w:val="1bodycopy10pt"/>
        <w:rPr>
          <w:rFonts w:ascii="Calibri" w:hAnsi="Calibri" w:cs="Calibri"/>
          <w:sz w:val="22"/>
          <w:szCs w:val="28"/>
          <w:lang w:val="en-GB" w:eastAsia="en-GB"/>
        </w:rPr>
      </w:pPr>
      <w:r w:rsidRPr="00930BBB">
        <w:rPr>
          <w:rFonts w:ascii="Calibri" w:hAnsi="Calibri" w:cs="Calibri"/>
          <w:sz w:val="22"/>
          <w:szCs w:val="28"/>
          <w:shd w:val="clear" w:color="auto" w:fill="FFFFFF"/>
          <w:lang w:val="en-GB" w:eastAsia="en-GB"/>
        </w:rPr>
        <w:t>The</w:t>
      </w:r>
      <w:r w:rsidR="001B6749" w:rsidRPr="00930BBB">
        <w:rPr>
          <w:rFonts w:ascii="Calibri" w:hAnsi="Calibri" w:cs="Calibri"/>
          <w:sz w:val="22"/>
          <w:szCs w:val="28"/>
          <w:shd w:val="clear" w:color="auto" w:fill="FFFFFF"/>
          <w:lang w:val="en-GB" w:eastAsia="en-GB"/>
        </w:rPr>
        <w:t xml:space="preserve"> </w:t>
      </w:r>
      <w:r w:rsidR="00930BBB" w:rsidRPr="00930BBB">
        <w:rPr>
          <w:rFonts w:ascii="Calibri" w:hAnsi="Calibri" w:cs="Calibri"/>
          <w:sz w:val="22"/>
          <w:szCs w:val="28"/>
          <w:shd w:val="clear" w:color="auto" w:fill="FFFFFF"/>
          <w:lang w:val="en-GB" w:eastAsia="en-GB"/>
        </w:rPr>
        <w:t xml:space="preserve">Equality Link Trustee </w:t>
      </w:r>
      <w:r w:rsidRPr="00930BBB">
        <w:rPr>
          <w:rFonts w:ascii="Calibri" w:hAnsi="Calibri" w:cs="Calibri"/>
          <w:sz w:val="22"/>
          <w:szCs w:val="28"/>
          <w:shd w:val="clear" w:color="auto" w:fill="FFFFFF"/>
          <w:lang w:val="en-GB" w:eastAsia="en-GB"/>
        </w:rPr>
        <w:t>will:</w:t>
      </w:r>
    </w:p>
    <w:p w14:paraId="2B659C7B" w14:textId="4DA00E7B" w:rsidR="00FD339C" w:rsidRPr="00930BBB" w:rsidRDefault="00FD339C" w:rsidP="00FD339C">
      <w:pPr>
        <w:pStyle w:val="4Bulletedcopyblue"/>
        <w:rPr>
          <w:rFonts w:ascii="Calibri" w:hAnsi="Calibri" w:cs="Calibri"/>
          <w:sz w:val="22"/>
          <w:szCs w:val="22"/>
          <w:lang w:val="en-GB" w:eastAsia="en-GB"/>
        </w:rPr>
      </w:pPr>
      <w:r w:rsidRPr="00930BBB">
        <w:rPr>
          <w:rFonts w:ascii="Calibri" w:hAnsi="Calibri" w:cs="Calibri"/>
          <w:sz w:val="22"/>
          <w:szCs w:val="22"/>
          <w:shd w:val="clear" w:color="auto" w:fill="FFFFFF"/>
          <w:lang w:val="en-GB" w:eastAsia="en-GB"/>
        </w:rPr>
        <w:t xml:space="preserve">Meet with the </w:t>
      </w:r>
      <w:r w:rsidR="000A08E5" w:rsidRPr="00930BBB">
        <w:rPr>
          <w:rFonts w:ascii="Calibri" w:hAnsi="Calibri" w:cs="Calibri"/>
          <w:sz w:val="22"/>
          <w:szCs w:val="22"/>
          <w:shd w:val="clear" w:color="auto" w:fill="FFFFFF"/>
          <w:lang w:val="en-GB" w:eastAsia="en-GB"/>
        </w:rPr>
        <w:t>CEO</w:t>
      </w:r>
      <w:r w:rsidRPr="00930BBB">
        <w:rPr>
          <w:rFonts w:ascii="Calibri" w:hAnsi="Calibri" w:cs="Calibri"/>
          <w:sz w:val="22"/>
          <w:szCs w:val="22"/>
          <w:shd w:val="clear" w:color="auto" w:fill="FFFFFF"/>
          <w:lang w:val="en-GB" w:eastAsia="en-GB"/>
        </w:rPr>
        <w:t xml:space="preserve"> and other relevant staff members</w:t>
      </w:r>
      <w:r w:rsidR="009659B0" w:rsidRPr="00930BBB">
        <w:rPr>
          <w:rFonts w:ascii="Calibri" w:hAnsi="Calibri" w:cs="Calibri"/>
          <w:sz w:val="22"/>
          <w:szCs w:val="22"/>
          <w:shd w:val="clear" w:color="auto" w:fill="FFFFFF"/>
          <w:lang w:val="en-GB" w:eastAsia="en-GB"/>
        </w:rPr>
        <w:t xml:space="preserve"> on an annual basis</w:t>
      </w:r>
      <w:r w:rsidRPr="00930BBB">
        <w:rPr>
          <w:rFonts w:ascii="Calibri" w:hAnsi="Calibri" w:cs="Calibri"/>
          <w:sz w:val="22"/>
          <w:szCs w:val="22"/>
          <w:shd w:val="clear" w:color="auto" w:fill="FFFFFF"/>
          <w:lang w:val="en-GB" w:eastAsia="en-GB"/>
        </w:rPr>
        <w:t xml:space="preserve"> to discuss any issues and how these are being addressed </w:t>
      </w:r>
    </w:p>
    <w:p w14:paraId="7430F259" w14:textId="77777777" w:rsidR="00FD339C" w:rsidRPr="00930BBB" w:rsidRDefault="00FD339C" w:rsidP="00FD339C">
      <w:pPr>
        <w:pStyle w:val="4Bulletedcopyblue"/>
        <w:rPr>
          <w:rFonts w:ascii="Calibri" w:hAnsi="Calibri" w:cs="Calibri"/>
          <w:sz w:val="22"/>
          <w:szCs w:val="22"/>
          <w:lang w:val="en-GB" w:eastAsia="en-GB"/>
        </w:rPr>
      </w:pPr>
      <w:r w:rsidRPr="00930BBB">
        <w:rPr>
          <w:rFonts w:ascii="Calibri" w:hAnsi="Calibri" w:cs="Calibri"/>
          <w:sz w:val="22"/>
          <w:szCs w:val="22"/>
          <w:shd w:val="clear" w:color="auto" w:fill="FFFFFF"/>
          <w:lang w:val="en-GB" w:eastAsia="en-GB"/>
        </w:rPr>
        <w:t>Ensure they are familiar with all relevant legislation and the contents of this document</w:t>
      </w:r>
    </w:p>
    <w:p w14:paraId="14CE3C7E" w14:textId="77777777" w:rsidR="00FD339C" w:rsidRPr="00930BBB" w:rsidRDefault="00FD339C" w:rsidP="00FD339C">
      <w:pPr>
        <w:pStyle w:val="4Bulletedcopyblue"/>
        <w:rPr>
          <w:rFonts w:ascii="Calibri" w:hAnsi="Calibri" w:cs="Calibri"/>
          <w:sz w:val="22"/>
          <w:szCs w:val="22"/>
          <w:lang w:val="en-GB" w:eastAsia="en-GB"/>
        </w:rPr>
      </w:pPr>
      <w:r w:rsidRPr="00930BBB">
        <w:rPr>
          <w:rFonts w:ascii="Calibri" w:hAnsi="Calibri" w:cs="Calibri"/>
          <w:sz w:val="22"/>
          <w:szCs w:val="22"/>
          <w:shd w:val="clear" w:color="auto" w:fill="FFFFFF"/>
          <w:lang w:val="en-GB" w:eastAsia="en-GB"/>
        </w:rPr>
        <w:t>Attend appropriate equality and diversity training</w:t>
      </w:r>
    </w:p>
    <w:p w14:paraId="46F36080" w14:textId="77777777" w:rsidR="00FD339C" w:rsidRPr="00930BBB" w:rsidRDefault="00FD339C" w:rsidP="00FD339C">
      <w:pPr>
        <w:pStyle w:val="4Bulletedcopyblue"/>
        <w:rPr>
          <w:rFonts w:ascii="Calibri" w:hAnsi="Calibri" w:cs="Calibri"/>
          <w:sz w:val="22"/>
          <w:szCs w:val="22"/>
          <w:lang w:val="en-GB" w:eastAsia="en-GB"/>
        </w:rPr>
      </w:pPr>
      <w:r w:rsidRPr="00930BBB">
        <w:rPr>
          <w:rFonts w:ascii="Calibri" w:hAnsi="Calibri" w:cs="Calibri"/>
          <w:sz w:val="22"/>
          <w:szCs w:val="22"/>
          <w:shd w:val="clear" w:color="auto" w:fill="FFFFFF"/>
          <w:lang w:val="en-GB" w:eastAsia="en-GB"/>
        </w:rPr>
        <w:lastRenderedPageBreak/>
        <w:t>Report back to the full board of trustees regarding any issues</w:t>
      </w:r>
    </w:p>
    <w:p w14:paraId="01C9E738" w14:textId="38E69451" w:rsidR="00FD339C" w:rsidRPr="00930BBB" w:rsidRDefault="00FD339C" w:rsidP="00FD339C">
      <w:pPr>
        <w:pStyle w:val="Subhead2"/>
        <w:rPr>
          <w:rFonts w:ascii="Calibri" w:hAnsi="Calibri" w:cs="Calibri"/>
          <w:color w:val="auto"/>
          <w:shd w:val="clear" w:color="auto" w:fill="FFFFFF"/>
          <w:lang w:val="en-GB" w:eastAsia="en-GB"/>
        </w:rPr>
      </w:pPr>
      <w:r w:rsidRPr="00930BBB">
        <w:rPr>
          <w:rFonts w:ascii="Calibri" w:hAnsi="Calibri" w:cs="Calibri"/>
          <w:color w:val="auto"/>
          <w:shd w:val="clear" w:color="auto" w:fill="FFFFFF"/>
          <w:lang w:val="en-GB" w:eastAsia="en-GB"/>
        </w:rPr>
        <w:t xml:space="preserve">3.3 The </w:t>
      </w:r>
      <w:r w:rsidR="00930BBB" w:rsidRPr="00930BBB">
        <w:rPr>
          <w:rFonts w:ascii="Calibri" w:hAnsi="Calibri" w:cs="Calibri"/>
          <w:color w:val="auto"/>
          <w:shd w:val="clear" w:color="auto" w:fill="FFFFFF"/>
          <w:lang w:val="en-GB" w:eastAsia="en-GB"/>
        </w:rPr>
        <w:t>Headteacher</w:t>
      </w:r>
      <w:r w:rsidRPr="00930BBB">
        <w:rPr>
          <w:rFonts w:ascii="Calibri" w:hAnsi="Calibri" w:cs="Calibri"/>
          <w:color w:val="auto"/>
          <w:shd w:val="clear" w:color="auto" w:fill="FFFFFF"/>
          <w:lang w:val="en-GB" w:eastAsia="en-GB"/>
        </w:rPr>
        <w:t xml:space="preserve"> </w:t>
      </w:r>
    </w:p>
    <w:p w14:paraId="39B80538" w14:textId="4B8D9480" w:rsidR="00FD339C" w:rsidRPr="00930BBB" w:rsidRDefault="00FD339C" w:rsidP="00FD339C">
      <w:pPr>
        <w:pStyle w:val="1bodycopy10pt"/>
        <w:rPr>
          <w:rFonts w:ascii="Calibri" w:hAnsi="Calibri" w:cs="Calibri"/>
          <w:sz w:val="22"/>
          <w:szCs w:val="28"/>
          <w:lang w:val="en-GB" w:eastAsia="en-GB"/>
        </w:rPr>
      </w:pPr>
      <w:r w:rsidRPr="00930BBB">
        <w:rPr>
          <w:rFonts w:ascii="Calibri" w:hAnsi="Calibri" w:cs="Calibri"/>
          <w:sz w:val="22"/>
          <w:szCs w:val="28"/>
          <w:shd w:val="clear" w:color="auto" w:fill="FFFFFF"/>
          <w:lang w:val="en-GB" w:eastAsia="en-GB"/>
        </w:rPr>
        <w:t xml:space="preserve">The </w:t>
      </w:r>
      <w:r w:rsidR="00930BBB" w:rsidRPr="00930BBB">
        <w:rPr>
          <w:rFonts w:ascii="Calibri" w:hAnsi="Calibri" w:cs="Calibri"/>
          <w:sz w:val="22"/>
          <w:szCs w:val="28"/>
          <w:shd w:val="clear" w:color="auto" w:fill="FFFFFF"/>
          <w:lang w:val="en-GB" w:eastAsia="en-GB"/>
        </w:rPr>
        <w:t xml:space="preserve">Headteacher </w:t>
      </w:r>
      <w:r w:rsidRPr="00930BBB">
        <w:rPr>
          <w:rFonts w:ascii="Calibri" w:hAnsi="Calibri" w:cs="Calibri"/>
          <w:sz w:val="22"/>
          <w:szCs w:val="28"/>
          <w:shd w:val="clear" w:color="auto" w:fill="FFFFFF"/>
          <w:lang w:val="en-GB" w:eastAsia="en-GB"/>
        </w:rPr>
        <w:t>will:</w:t>
      </w:r>
    </w:p>
    <w:p w14:paraId="63ACFFD3" w14:textId="77777777" w:rsidR="00FD339C" w:rsidRPr="00930BBB" w:rsidRDefault="00FD339C" w:rsidP="00FD339C">
      <w:pPr>
        <w:pStyle w:val="4Bulletedcopyblue"/>
        <w:rPr>
          <w:rFonts w:ascii="Calibri" w:hAnsi="Calibri" w:cs="Calibri"/>
          <w:sz w:val="22"/>
          <w:szCs w:val="22"/>
          <w:lang w:val="en-GB" w:eastAsia="en-GB"/>
        </w:rPr>
      </w:pPr>
      <w:r w:rsidRPr="00930BBB">
        <w:rPr>
          <w:rFonts w:ascii="Calibri" w:hAnsi="Calibri" w:cs="Calibri"/>
          <w:sz w:val="22"/>
          <w:szCs w:val="22"/>
          <w:shd w:val="clear" w:color="auto" w:fill="FFFFFF"/>
          <w:lang w:val="en-GB" w:eastAsia="en-GB"/>
        </w:rPr>
        <w:t>Promote knowledge and understanding of the equality objectives amongst staff and pupils</w:t>
      </w:r>
    </w:p>
    <w:p w14:paraId="64D696BA" w14:textId="23EDEA46" w:rsidR="00FD339C" w:rsidRPr="00930BBB" w:rsidRDefault="00FD339C" w:rsidP="00FD339C">
      <w:pPr>
        <w:pStyle w:val="Subhead2"/>
        <w:rPr>
          <w:rFonts w:ascii="Calibri" w:hAnsi="Calibri" w:cs="Calibri"/>
          <w:color w:val="auto"/>
          <w:lang w:val="en-GB" w:eastAsia="en-GB"/>
        </w:rPr>
      </w:pPr>
      <w:r w:rsidRPr="00930BBB">
        <w:rPr>
          <w:rFonts w:ascii="Calibri" w:hAnsi="Calibri" w:cs="Calibri"/>
          <w:color w:val="auto"/>
          <w:lang w:val="en-GB" w:eastAsia="en-GB"/>
        </w:rPr>
        <w:t>3.</w:t>
      </w:r>
      <w:r w:rsidR="00A93CBE">
        <w:rPr>
          <w:rFonts w:ascii="Calibri" w:hAnsi="Calibri" w:cs="Calibri"/>
          <w:color w:val="auto"/>
          <w:lang w:val="en-GB" w:eastAsia="en-GB"/>
        </w:rPr>
        <w:t>4</w:t>
      </w:r>
      <w:r w:rsidRPr="00930BBB">
        <w:rPr>
          <w:rFonts w:ascii="Calibri" w:hAnsi="Calibri" w:cs="Calibri"/>
          <w:color w:val="auto"/>
          <w:lang w:val="en-GB" w:eastAsia="en-GB"/>
        </w:rPr>
        <w:t xml:space="preserve"> All staff across the </w:t>
      </w:r>
      <w:r w:rsidR="00847DDC">
        <w:rPr>
          <w:rFonts w:ascii="Calibri" w:hAnsi="Calibri" w:cs="Calibri"/>
          <w:color w:val="auto"/>
          <w:lang w:val="en-GB" w:eastAsia="en-GB"/>
        </w:rPr>
        <w:t>T</w:t>
      </w:r>
      <w:r w:rsidRPr="00930BBB">
        <w:rPr>
          <w:rFonts w:ascii="Calibri" w:hAnsi="Calibri" w:cs="Calibri"/>
          <w:color w:val="auto"/>
          <w:lang w:val="en-GB" w:eastAsia="en-GB"/>
        </w:rPr>
        <w:t>rust</w:t>
      </w:r>
    </w:p>
    <w:p w14:paraId="17613D42" w14:textId="7C37E2A9" w:rsidR="00FD339C" w:rsidRPr="00930BBB" w:rsidRDefault="00FD339C" w:rsidP="00FD339C">
      <w:pPr>
        <w:pStyle w:val="1bodycopy10pt"/>
        <w:rPr>
          <w:rFonts w:ascii="Calibri" w:hAnsi="Calibri" w:cs="Calibri"/>
          <w:sz w:val="22"/>
          <w:szCs w:val="28"/>
          <w:lang w:val="en-GB" w:eastAsia="en-GB"/>
        </w:rPr>
      </w:pPr>
      <w:r w:rsidRPr="00930BBB">
        <w:rPr>
          <w:rFonts w:ascii="Calibri" w:hAnsi="Calibri" w:cs="Calibri"/>
          <w:sz w:val="22"/>
          <w:szCs w:val="28"/>
          <w:lang w:val="en-GB" w:eastAsia="en-GB"/>
        </w:rPr>
        <w:t xml:space="preserve">All staff across the trust are expected to have regard to this document and to work to achieve the objectives as set out in </w:t>
      </w:r>
      <w:r w:rsidR="00930BBB">
        <w:rPr>
          <w:rFonts w:ascii="Calibri" w:hAnsi="Calibri" w:cs="Calibri"/>
          <w:sz w:val="22"/>
          <w:szCs w:val="28"/>
          <w:lang w:val="en-GB" w:eastAsia="en-GB"/>
        </w:rPr>
        <w:t>Appendix 1</w:t>
      </w:r>
      <w:r w:rsidRPr="00930BBB">
        <w:rPr>
          <w:rFonts w:ascii="Calibri" w:hAnsi="Calibri" w:cs="Calibri"/>
          <w:sz w:val="22"/>
          <w:szCs w:val="28"/>
          <w:lang w:val="en-GB" w:eastAsia="en-GB"/>
        </w:rPr>
        <w:t xml:space="preserve">. </w:t>
      </w:r>
    </w:p>
    <w:p w14:paraId="74DCD6C9" w14:textId="77777777" w:rsidR="00EC44C3" w:rsidRPr="005A702B" w:rsidRDefault="00EC44C3" w:rsidP="00FD339C">
      <w:pPr>
        <w:pStyle w:val="1bodycopy10pt"/>
        <w:rPr>
          <w:rFonts w:ascii="Calibri" w:hAnsi="Calibri" w:cs="Calibri"/>
          <w:lang w:val="en-GB" w:eastAsia="en-GB"/>
        </w:rPr>
      </w:pPr>
    </w:p>
    <w:p w14:paraId="5728C877" w14:textId="77777777" w:rsidR="00FD339C" w:rsidRPr="00930BBB" w:rsidRDefault="00FD339C" w:rsidP="00FD339C">
      <w:pPr>
        <w:pStyle w:val="Heading1"/>
        <w:rPr>
          <w:rFonts w:ascii="Calibri" w:hAnsi="Calibri" w:cs="Calibri"/>
          <w:color w:val="auto"/>
          <w:szCs w:val="28"/>
          <w:lang w:eastAsia="en-GB"/>
        </w:rPr>
      </w:pPr>
      <w:bookmarkStart w:id="9" w:name="_Toc493589710"/>
      <w:bookmarkStart w:id="10" w:name="_Toc11753797"/>
      <w:bookmarkStart w:id="11" w:name="_Toc223518142"/>
      <w:r w:rsidRPr="00930BBB">
        <w:rPr>
          <w:rFonts w:ascii="Calibri" w:eastAsia="Arial" w:hAnsi="Calibri" w:cs="Calibri"/>
          <w:color w:val="auto"/>
          <w:szCs w:val="28"/>
          <w:lang w:eastAsia="en-GB"/>
        </w:rPr>
        <w:t>4. Eliminating discrimination</w:t>
      </w:r>
      <w:bookmarkEnd w:id="9"/>
      <w:bookmarkEnd w:id="10"/>
      <w:bookmarkEnd w:id="11"/>
    </w:p>
    <w:p w14:paraId="4893BFEA" w14:textId="5FE7D448" w:rsidR="00FD339C" w:rsidRPr="006F4AE6" w:rsidRDefault="00FD339C" w:rsidP="00FD339C">
      <w:pPr>
        <w:pStyle w:val="1bodycopy10pt"/>
        <w:rPr>
          <w:rFonts w:ascii="Calibri" w:hAnsi="Calibri" w:cs="Calibri"/>
          <w:sz w:val="22"/>
          <w:szCs w:val="28"/>
          <w:lang w:val="en-GB" w:eastAsia="en-GB"/>
        </w:rPr>
      </w:pPr>
      <w:r w:rsidRPr="006F4AE6">
        <w:rPr>
          <w:rFonts w:ascii="Calibri" w:hAnsi="Calibri" w:cs="Calibri"/>
          <w:sz w:val="22"/>
          <w:szCs w:val="28"/>
          <w:lang w:val="en-GB" w:eastAsia="en-GB"/>
        </w:rPr>
        <w:t xml:space="preserve">The </w:t>
      </w:r>
      <w:r w:rsidR="00E678CF" w:rsidRPr="006F4AE6">
        <w:rPr>
          <w:rFonts w:ascii="Calibri" w:hAnsi="Calibri" w:cs="Calibri"/>
          <w:sz w:val="22"/>
          <w:szCs w:val="28"/>
          <w:lang w:val="en-GB" w:eastAsia="en-GB"/>
        </w:rPr>
        <w:t>T</w:t>
      </w:r>
      <w:r w:rsidRPr="006F4AE6">
        <w:rPr>
          <w:rFonts w:ascii="Calibri" w:hAnsi="Calibri" w:cs="Calibri"/>
          <w:sz w:val="22"/>
          <w:szCs w:val="28"/>
          <w:lang w:val="en-GB" w:eastAsia="en-GB"/>
        </w:rPr>
        <w:t xml:space="preserve">rust is aware of its obligations under the Equality Act 2010 and complies with non-discrimination provisions. </w:t>
      </w:r>
    </w:p>
    <w:p w14:paraId="67364D8C" w14:textId="77777777" w:rsidR="00FD339C" w:rsidRPr="006F4AE6" w:rsidRDefault="00FD339C" w:rsidP="00FD339C">
      <w:pPr>
        <w:pStyle w:val="1bodycopy10pt"/>
        <w:rPr>
          <w:rFonts w:ascii="Calibri" w:hAnsi="Calibri" w:cs="Calibri"/>
          <w:sz w:val="22"/>
          <w:szCs w:val="28"/>
          <w:lang w:val="en-GB" w:eastAsia="en-GB"/>
        </w:rPr>
      </w:pPr>
      <w:r w:rsidRPr="006F4AE6">
        <w:rPr>
          <w:rFonts w:ascii="Calibri" w:hAnsi="Calibri" w:cs="Calibri"/>
          <w:sz w:val="22"/>
          <w:szCs w:val="28"/>
          <w:lang w:val="en-GB" w:eastAsia="en-GB"/>
        </w:rPr>
        <w:t xml:space="preserve">Where relevant, our policies include reference to the importance of avoiding discrimination and other prohibited conduct. </w:t>
      </w:r>
    </w:p>
    <w:p w14:paraId="2949D006" w14:textId="0E8B20DA" w:rsidR="00FD339C" w:rsidRPr="006F4AE6" w:rsidRDefault="00FD339C" w:rsidP="00FD339C">
      <w:pPr>
        <w:pStyle w:val="1bodycopy10pt"/>
        <w:rPr>
          <w:rFonts w:ascii="Calibri" w:hAnsi="Calibri" w:cs="Calibri"/>
          <w:sz w:val="22"/>
          <w:szCs w:val="28"/>
          <w:lang w:val="en-GB" w:eastAsia="en-GB"/>
        </w:rPr>
      </w:pPr>
      <w:r w:rsidRPr="006F4AE6">
        <w:rPr>
          <w:rFonts w:ascii="Calibri" w:hAnsi="Calibri" w:cs="Calibri"/>
          <w:sz w:val="22"/>
          <w:szCs w:val="28"/>
          <w:lang w:val="en-GB" w:eastAsia="en-GB"/>
        </w:rPr>
        <w:t>Trustees and all staff are regularly reminded of their responsibilities under the Equality Act, for example during meetings. Where this has been discussed during a meeting it is recorded in the meeting minutes.</w:t>
      </w:r>
    </w:p>
    <w:p w14:paraId="63CE0BA6" w14:textId="77777777" w:rsidR="00847DDC" w:rsidRPr="00847DDC" w:rsidRDefault="00847DDC" w:rsidP="00FD339C">
      <w:pPr>
        <w:pStyle w:val="1bodycopy10pt"/>
        <w:rPr>
          <w:rFonts w:ascii="Calibri" w:hAnsi="Calibri" w:cs="Calibri"/>
          <w:sz w:val="22"/>
          <w:szCs w:val="28"/>
          <w:lang w:val="en-GB" w:eastAsia="en-GB"/>
        </w:rPr>
      </w:pPr>
    </w:p>
    <w:p w14:paraId="23A8C86F" w14:textId="003AED75" w:rsidR="00EE5E7B" w:rsidRPr="0094595D" w:rsidRDefault="00FD339C" w:rsidP="0094595D">
      <w:pPr>
        <w:pStyle w:val="Heading1"/>
        <w:rPr>
          <w:rFonts w:ascii="Calibri" w:hAnsi="Calibri" w:cs="Calibri"/>
          <w:color w:val="auto"/>
          <w:szCs w:val="28"/>
          <w:lang w:eastAsia="en-GB"/>
        </w:rPr>
      </w:pPr>
      <w:bookmarkStart w:id="12" w:name="_Toc493589711"/>
      <w:bookmarkStart w:id="13" w:name="_Toc11753798"/>
      <w:bookmarkStart w:id="14" w:name="_Toc223518143"/>
      <w:r w:rsidRPr="00847DDC">
        <w:rPr>
          <w:rFonts w:ascii="Calibri" w:eastAsia="Arial" w:hAnsi="Calibri" w:cs="Calibri"/>
          <w:color w:val="auto"/>
          <w:szCs w:val="28"/>
          <w:lang w:eastAsia="en-GB"/>
        </w:rPr>
        <w:t>5. Advancing equality of opportunity</w:t>
      </w:r>
      <w:bookmarkEnd w:id="12"/>
      <w:bookmarkEnd w:id="13"/>
      <w:bookmarkEnd w:id="14"/>
    </w:p>
    <w:p w14:paraId="14ABD384" w14:textId="63BBA1B5" w:rsidR="00FD339C" w:rsidRPr="00945A5D" w:rsidRDefault="00FD339C" w:rsidP="00FD339C">
      <w:pPr>
        <w:pStyle w:val="1bodycopy10pt"/>
        <w:rPr>
          <w:rFonts w:ascii="Calibri" w:hAnsi="Calibri" w:cs="Calibri"/>
          <w:sz w:val="22"/>
          <w:szCs w:val="28"/>
          <w:lang w:val="en-GB" w:eastAsia="en-GB"/>
        </w:rPr>
      </w:pPr>
      <w:r w:rsidRPr="00945A5D">
        <w:rPr>
          <w:rFonts w:ascii="Calibri" w:hAnsi="Calibri" w:cs="Calibri"/>
          <w:sz w:val="22"/>
          <w:szCs w:val="28"/>
          <w:lang w:val="en-GB" w:eastAsia="en-GB"/>
        </w:rPr>
        <w:t xml:space="preserve">As set out in the DfE guidance on the Equality Act, the </w:t>
      </w:r>
      <w:r w:rsidR="0094595D">
        <w:rPr>
          <w:rFonts w:ascii="Calibri" w:hAnsi="Calibri" w:cs="Calibri"/>
          <w:sz w:val="22"/>
          <w:szCs w:val="28"/>
          <w:lang w:val="en-GB" w:eastAsia="en-GB"/>
        </w:rPr>
        <w:t>T</w:t>
      </w:r>
      <w:r w:rsidRPr="00945A5D">
        <w:rPr>
          <w:rFonts w:ascii="Calibri" w:hAnsi="Calibri" w:cs="Calibri"/>
          <w:sz w:val="22"/>
          <w:szCs w:val="28"/>
          <w:lang w:val="en-GB" w:eastAsia="en-GB"/>
        </w:rPr>
        <w:t>rust aims to advance equality of opportunity by:</w:t>
      </w:r>
    </w:p>
    <w:p w14:paraId="1EDE3AB5" w14:textId="77777777" w:rsidR="00FD339C" w:rsidRPr="00945A5D" w:rsidRDefault="00FD339C" w:rsidP="00FD339C">
      <w:pPr>
        <w:pStyle w:val="4Bulletedcopyblue"/>
        <w:rPr>
          <w:rFonts w:ascii="Calibri" w:hAnsi="Calibri" w:cs="Calibri"/>
          <w:sz w:val="22"/>
          <w:szCs w:val="22"/>
          <w:lang w:val="en-GB" w:eastAsia="en-GB"/>
        </w:rPr>
      </w:pPr>
      <w:r w:rsidRPr="00945A5D">
        <w:rPr>
          <w:rFonts w:ascii="Calibri" w:hAnsi="Calibri" w:cs="Calibri"/>
          <w:sz w:val="22"/>
          <w:szCs w:val="22"/>
          <w:lang w:val="en-GB" w:eastAsia="en-GB"/>
        </w:rPr>
        <w:t>Removing or minimising disadvantages suffered by people which are connected by a particular characteristic they have (e.g. pupils with disabilities, or gay pupils who are being subjected to homophobic bullying)</w:t>
      </w:r>
    </w:p>
    <w:p w14:paraId="4E7EFDBB" w14:textId="77777777" w:rsidR="00FD339C" w:rsidRPr="00945A5D" w:rsidRDefault="00FD339C" w:rsidP="00FD339C">
      <w:pPr>
        <w:pStyle w:val="4Bulletedcopyblue"/>
        <w:rPr>
          <w:rFonts w:ascii="Calibri" w:hAnsi="Calibri" w:cs="Calibri"/>
          <w:sz w:val="22"/>
          <w:szCs w:val="22"/>
          <w:lang w:val="en-GB" w:eastAsia="en-GB"/>
        </w:rPr>
      </w:pPr>
      <w:r w:rsidRPr="00945A5D">
        <w:rPr>
          <w:rFonts w:ascii="Calibri" w:hAnsi="Calibri" w:cs="Calibri"/>
          <w:sz w:val="22"/>
          <w:szCs w:val="22"/>
          <w:lang w:val="en-GB" w:eastAsia="en-GB"/>
        </w:rPr>
        <w:t xml:space="preserve">Taking steps to meet the </w:t>
      </w:r>
      <w:proofErr w:type="gramStart"/>
      <w:r w:rsidRPr="00945A5D">
        <w:rPr>
          <w:rFonts w:ascii="Calibri" w:hAnsi="Calibri" w:cs="Calibri"/>
          <w:sz w:val="22"/>
          <w:szCs w:val="22"/>
          <w:lang w:val="en-GB" w:eastAsia="en-GB"/>
        </w:rPr>
        <w:t>particular needs</w:t>
      </w:r>
      <w:proofErr w:type="gramEnd"/>
      <w:r w:rsidRPr="00945A5D">
        <w:rPr>
          <w:rFonts w:ascii="Calibri" w:hAnsi="Calibri" w:cs="Calibri"/>
          <w:sz w:val="22"/>
          <w:szCs w:val="22"/>
          <w:lang w:val="en-GB" w:eastAsia="en-GB"/>
        </w:rPr>
        <w:t xml:space="preserve"> of people who have a particular characteristic (e.g. enabling Muslim pupils to pray at prescribed times) </w:t>
      </w:r>
    </w:p>
    <w:p w14:paraId="78D8CFD0" w14:textId="5F43A31F" w:rsidR="00FD339C" w:rsidRPr="002A74D6" w:rsidRDefault="00FD339C" w:rsidP="002A74D6">
      <w:pPr>
        <w:pStyle w:val="4Bulletedcopyblue"/>
        <w:rPr>
          <w:rFonts w:ascii="Calibri" w:hAnsi="Calibri" w:cs="Calibri"/>
          <w:sz w:val="22"/>
          <w:szCs w:val="22"/>
          <w:lang w:val="en-GB" w:eastAsia="en-GB"/>
        </w:rPr>
      </w:pPr>
      <w:r w:rsidRPr="00945A5D">
        <w:rPr>
          <w:rFonts w:ascii="Calibri" w:hAnsi="Calibri" w:cs="Calibri"/>
          <w:sz w:val="22"/>
          <w:szCs w:val="22"/>
          <w:lang w:val="en-GB" w:eastAsia="en-GB"/>
        </w:rPr>
        <w:t>Encouraging people who have a particular characteristic to participate fully in any activities (e.g. encouraging all pupils to be involved in the full range of school societies)</w:t>
      </w:r>
    </w:p>
    <w:p w14:paraId="30A95972" w14:textId="77777777" w:rsidR="00FD339C" w:rsidRPr="00B77F9E" w:rsidRDefault="00FD339C" w:rsidP="00FD339C">
      <w:pPr>
        <w:pStyle w:val="Subhead2"/>
        <w:rPr>
          <w:rFonts w:ascii="Calibri" w:hAnsi="Calibri" w:cs="Calibri"/>
          <w:color w:val="auto"/>
          <w:lang w:val="en-GB" w:eastAsia="en-GB"/>
        </w:rPr>
      </w:pPr>
      <w:r w:rsidRPr="00B77F9E">
        <w:rPr>
          <w:rFonts w:ascii="Calibri" w:hAnsi="Calibri" w:cs="Calibri"/>
          <w:color w:val="auto"/>
          <w:lang w:val="en-GB" w:eastAsia="en-GB"/>
        </w:rPr>
        <w:t>5.1 Publishing information about pupils</w:t>
      </w:r>
    </w:p>
    <w:p w14:paraId="6BD9400E" w14:textId="77777777" w:rsidR="00FD339C" w:rsidRPr="00B77F9E" w:rsidRDefault="00FD339C" w:rsidP="00FD339C">
      <w:pPr>
        <w:pStyle w:val="1bodycopy10pt"/>
        <w:rPr>
          <w:rFonts w:ascii="Calibri" w:hAnsi="Calibri" w:cs="Calibri"/>
          <w:sz w:val="22"/>
          <w:szCs w:val="28"/>
          <w:lang w:val="en-GB" w:eastAsia="en-GB"/>
        </w:rPr>
      </w:pPr>
      <w:r w:rsidRPr="00B77F9E">
        <w:rPr>
          <w:rFonts w:ascii="Calibri" w:hAnsi="Calibri" w:cs="Calibri"/>
          <w:sz w:val="22"/>
          <w:szCs w:val="28"/>
          <w:lang w:val="en-GB" w:eastAsia="en-GB"/>
        </w:rPr>
        <w:t>In fulfilling this aspect of the duty the trust will, for every school:</w:t>
      </w:r>
    </w:p>
    <w:p w14:paraId="087B4A88" w14:textId="6A625612" w:rsidR="00FD339C" w:rsidRPr="00B77F9E" w:rsidRDefault="00FD339C" w:rsidP="00FD339C">
      <w:pPr>
        <w:pStyle w:val="4Bulletedcopyblue"/>
        <w:rPr>
          <w:rFonts w:ascii="Calibri" w:hAnsi="Calibri" w:cs="Calibri"/>
          <w:sz w:val="22"/>
          <w:szCs w:val="22"/>
          <w:lang w:val="en-GB" w:eastAsia="en-GB"/>
        </w:rPr>
      </w:pPr>
      <w:r w:rsidRPr="00B77F9E">
        <w:rPr>
          <w:rFonts w:ascii="Calibri" w:hAnsi="Calibri" w:cs="Calibri"/>
          <w:sz w:val="22"/>
          <w:szCs w:val="22"/>
          <w:lang w:val="en-GB" w:eastAsia="en-GB"/>
        </w:rPr>
        <w:t>Publish attainment data for each school each academic year</w:t>
      </w:r>
    </w:p>
    <w:p w14:paraId="7CE6F707" w14:textId="47E62537" w:rsidR="00FD339C" w:rsidRPr="00B77F9E" w:rsidRDefault="00FD339C" w:rsidP="00FD339C">
      <w:pPr>
        <w:pStyle w:val="4Bulletedcopyblue"/>
        <w:rPr>
          <w:rFonts w:ascii="Calibri" w:hAnsi="Calibri" w:cs="Calibri"/>
          <w:sz w:val="22"/>
          <w:szCs w:val="22"/>
          <w:lang w:val="en-GB" w:eastAsia="en-GB"/>
        </w:rPr>
      </w:pPr>
      <w:r w:rsidRPr="00B77F9E">
        <w:rPr>
          <w:rFonts w:ascii="Calibri" w:hAnsi="Calibri" w:cs="Calibri"/>
          <w:sz w:val="22"/>
          <w:szCs w:val="22"/>
          <w:lang w:val="en-GB" w:eastAsia="en-GB"/>
        </w:rPr>
        <w:t>Analyse the</w:t>
      </w:r>
      <w:r w:rsidR="00EE5E7B">
        <w:rPr>
          <w:rFonts w:ascii="Calibri" w:hAnsi="Calibri" w:cs="Calibri"/>
          <w:sz w:val="22"/>
          <w:szCs w:val="22"/>
          <w:lang w:val="en-GB" w:eastAsia="en-GB"/>
        </w:rPr>
        <w:t>se</w:t>
      </w:r>
      <w:r w:rsidR="00A212C6" w:rsidRPr="00B77F9E">
        <w:rPr>
          <w:rFonts w:ascii="Calibri" w:hAnsi="Calibri" w:cs="Calibri"/>
          <w:sz w:val="22"/>
          <w:szCs w:val="22"/>
          <w:lang w:val="en-GB" w:eastAsia="en-GB"/>
        </w:rPr>
        <w:t xml:space="preserve"> data</w:t>
      </w:r>
      <w:r w:rsidR="00EE5E7B">
        <w:rPr>
          <w:rFonts w:ascii="Calibri" w:hAnsi="Calibri" w:cs="Calibri"/>
          <w:sz w:val="22"/>
          <w:szCs w:val="22"/>
          <w:lang w:val="en-GB" w:eastAsia="en-GB"/>
        </w:rPr>
        <w:t xml:space="preserve"> for groups of children</w:t>
      </w:r>
      <w:r w:rsidR="00A212C6" w:rsidRPr="00B77F9E">
        <w:rPr>
          <w:rFonts w:ascii="Calibri" w:hAnsi="Calibri" w:cs="Calibri"/>
          <w:sz w:val="22"/>
          <w:szCs w:val="22"/>
          <w:lang w:val="en-GB" w:eastAsia="en-GB"/>
        </w:rPr>
        <w:t xml:space="preserve"> </w:t>
      </w:r>
      <w:r w:rsidRPr="00B77F9E">
        <w:rPr>
          <w:rFonts w:ascii="Calibri" w:hAnsi="Calibri" w:cs="Calibri"/>
          <w:sz w:val="22"/>
          <w:szCs w:val="22"/>
          <w:lang w:val="en-GB" w:eastAsia="en-GB"/>
        </w:rPr>
        <w:t>to determine strengths and areas for improvement, implement actions in response and publish this information</w:t>
      </w:r>
    </w:p>
    <w:p w14:paraId="439FCD84" w14:textId="077DAB8B" w:rsidR="00FD339C" w:rsidRPr="00B77F9E" w:rsidRDefault="00FD339C" w:rsidP="00FD339C">
      <w:pPr>
        <w:pStyle w:val="4Bulletedcopyblue"/>
        <w:rPr>
          <w:rFonts w:ascii="Calibri" w:hAnsi="Calibri" w:cs="Calibri"/>
          <w:sz w:val="22"/>
          <w:szCs w:val="22"/>
          <w:lang w:val="en-GB" w:eastAsia="en-GB"/>
        </w:rPr>
      </w:pPr>
      <w:r w:rsidRPr="00B77F9E">
        <w:rPr>
          <w:rFonts w:ascii="Calibri" w:hAnsi="Calibri" w:cs="Calibri"/>
          <w:sz w:val="22"/>
          <w:szCs w:val="22"/>
          <w:lang w:val="en-GB" w:eastAsia="en-GB"/>
        </w:rPr>
        <w:t xml:space="preserve">Make evidence available identifying improvements for specific groups (e.g. </w:t>
      </w:r>
      <w:r w:rsidR="00EE5E7B">
        <w:rPr>
          <w:rFonts w:ascii="Calibri" w:hAnsi="Calibri" w:cs="Calibri"/>
          <w:sz w:val="22"/>
          <w:szCs w:val="22"/>
          <w:lang w:val="en-GB" w:eastAsia="en-GB"/>
        </w:rPr>
        <w:t>improvements in outcomes for children with SEND</w:t>
      </w:r>
      <w:r w:rsidRPr="00B77F9E">
        <w:rPr>
          <w:rFonts w:ascii="Calibri" w:hAnsi="Calibri" w:cs="Calibri"/>
          <w:sz w:val="22"/>
          <w:szCs w:val="22"/>
          <w:lang w:val="en-GB" w:eastAsia="en-GB"/>
        </w:rPr>
        <w:t xml:space="preserve">) </w:t>
      </w:r>
    </w:p>
    <w:p w14:paraId="649C1219" w14:textId="678A41FD" w:rsidR="00FD339C" w:rsidRPr="00B77F9E" w:rsidRDefault="00EE5E7B" w:rsidP="00FD339C">
      <w:pPr>
        <w:pStyle w:val="4Bulletedcopyblue"/>
        <w:rPr>
          <w:rFonts w:ascii="Calibri" w:hAnsi="Calibri" w:cs="Calibri"/>
          <w:sz w:val="22"/>
          <w:szCs w:val="22"/>
          <w:lang w:val="en-GB" w:eastAsia="en-GB"/>
        </w:rPr>
      </w:pPr>
      <w:r>
        <w:rPr>
          <w:rFonts w:ascii="Calibri" w:hAnsi="Calibri" w:cs="Calibri"/>
          <w:sz w:val="22"/>
          <w:szCs w:val="22"/>
          <w:lang w:val="en-GB" w:eastAsia="en-GB"/>
        </w:rPr>
        <w:t>Where relevant p</w:t>
      </w:r>
      <w:r w:rsidR="00FD339C" w:rsidRPr="00B77F9E">
        <w:rPr>
          <w:rFonts w:ascii="Calibri" w:hAnsi="Calibri" w:cs="Calibri"/>
          <w:sz w:val="22"/>
          <w:szCs w:val="22"/>
          <w:lang w:val="en-GB" w:eastAsia="en-GB"/>
        </w:rPr>
        <w:t xml:space="preserve">ublish further data about any issues associated with </w:t>
      </w:r>
      <w:proofErr w:type="gramStart"/>
      <w:r w:rsidR="00FD339C" w:rsidRPr="00B77F9E">
        <w:rPr>
          <w:rFonts w:ascii="Calibri" w:hAnsi="Calibri" w:cs="Calibri"/>
          <w:sz w:val="22"/>
          <w:szCs w:val="22"/>
          <w:lang w:val="en-GB" w:eastAsia="en-GB"/>
        </w:rPr>
        <w:t>particular protected</w:t>
      </w:r>
      <w:proofErr w:type="gramEnd"/>
      <w:r w:rsidR="00FD339C" w:rsidRPr="00B77F9E">
        <w:rPr>
          <w:rFonts w:ascii="Calibri" w:hAnsi="Calibri" w:cs="Calibri"/>
          <w:sz w:val="22"/>
          <w:szCs w:val="22"/>
          <w:lang w:val="en-GB" w:eastAsia="en-GB"/>
        </w:rPr>
        <w:t xml:space="preserve"> characteristics, identifying any issues which could affect our pupils</w:t>
      </w:r>
    </w:p>
    <w:p w14:paraId="526F3E6B" w14:textId="77777777" w:rsidR="00FD339C" w:rsidRDefault="00FD339C" w:rsidP="00FD339C">
      <w:pPr>
        <w:pStyle w:val="1bodycopy10pt"/>
        <w:rPr>
          <w:rFonts w:ascii="Calibri" w:hAnsi="Calibri" w:cs="Calibri"/>
          <w:sz w:val="22"/>
          <w:szCs w:val="28"/>
          <w:lang w:val="en-GB" w:eastAsia="en-GB"/>
        </w:rPr>
      </w:pPr>
      <w:r w:rsidRPr="00B77F9E">
        <w:rPr>
          <w:rFonts w:ascii="Calibri" w:hAnsi="Calibri" w:cs="Calibri"/>
          <w:sz w:val="22"/>
          <w:szCs w:val="28"/>
          <w:lang w:val="en-GB" w:eastAsia="en-GB"/>
        </w:rPr>
        <w:t xml:space="preserve">Relevant information about each school will be published on their individual websites.  </w:t>
      </w:r>
    </w:p>
    <w:p w14:paraId="370BF5F5" w14:textId="77777777" w:rsidR="000E27CD" w:rsidRPr="00B77F9E" w:rsidRDefault="000E27CD" w:rsidP="00FD339C">
      <w:pPr>
        <w:pStyle w:val="1bodycopy10pt"/>
        <w:rPr>
          <w:rFonts w:ascii="Calibri" w:hAnsi="Calibri" w:cs="Calibri"/>
          <w:sz w:val="22"/>
          <w:szCs w:val="28"/>
          <w:lang w:val="en-GB" w:eastAsia="en-GB"/>
        </w:rPr>
      </w:pPr>
    </w:p>
    <w:p w14:paraId="5CE5020B" w14:textId="77777777" w:rsidR="00FD339C" w:rsidRPr="00695FAE" w:rsidRDefault="00FD339C" w:rsidP="00FD339C">
      <w:pPr>
        <w:pStyle w:val="Subhead2"/>
        <w:rPr>
          <w:rFonts w:ascii="Calibri" w:hAnsi="Calibri" w:cs="Calibri"/>
          <w:color w:val="auto"/>
          <w:lang w:val="en-GB" w:eastAsia="en-GB"/>
        </w:rPr>
      </w:pPr>
      <w:r w:rsidRPr="00695FAE">
        <w:rPr>
          <w:rFonts w:ascii="Calibri" w:hAnsi="Calibri" w:cs="Calibri"/>
          <w:color w:val="auto"/>
          <w:lang w:val="en-GB" w:eastAsia="en-GB"/>
        </w:rPr>
        <w:lastRenderedPageBreak/>
        <w:t>5.2 Publishing information about staff</w:t>
      </w:r>
    </w:p>
    <w:p w14:paraId="588C44A0" w14:textId="77777777" w:rsidR="00FD339C" w:rsidRPr="00695FAE" w:rsidRDefault="00FD339C" w:rsidP="00FD339C">
      <w:pPr>
        <w:pStyle w:val="1bodycopy10pt"/>
        <w:rPr>
          <w:rFonts w:ascii="Calibri" w:hAnsi="Calibri" w:cs="Calibri"/>
          <w:sz w:val="22"/>
          <w:szCs w:val="28"/>
          <w:lang w:val="en-GB" w:eastAsia="en-GB"/>
        </w:rPr>
      </w:pPr>
      <w:r w:rsidRPr="00695FAE">
        <w:rPr>
          <w:rFonts w:ascii="Calibri" w:hAnsi="Calibri" w:cs="Calibri"/>
          <w:sz w:val="22"/>
          <w:szCs w:val="28"/>
          <w:lang w:val="en-GB" w:eastAsia="en-GB"/>
        </w:rPr>
        <w:t>In addition to the information about pupils, we will consider how our activities as an employer affect staff with protected characteristics. As a trust, we will publish information to show:</w:t>
      </w:r>
    </w:p>
    <w:p w14:paraId="183185CB" w14:textId="77777777" w:rsidR="00FD339C" w:rsidRPr="00695FAE" w:rsidRDefault="00FD339C" w:rsidP="00FD339C">
      <w:pPr>
        <w:pStyle w:val="4Bulletedcopyblue"/>
        <w:rPr>
          <w:rFonts w:ascii="Calibri" w:hAnsi="Calibri" w:cs="Calibri"/>
          <w:sz w:val="22"/>
          <w:szCs w:val="22"/>
          <w:lang w:val="en-GB" w:eastAsia="en-GB"/>
        </w:rPr>
      </w:pPr>
      <w:r w:rsidRPr="00695FAE">
        <w:rPr>
          <w:rFonts w:ascii="Calibri" w:hAnsi="Calibri" w:cs="Calibri"/>
          <w:sz w:val="22"/>
          <w:szCs w:val="22"/>
          <w:lang w:val="en-GB" w:eastAsia="en-GB"/>
        </w:rPr>
        <w:t>The make-up of our workforce, with breakdowns of staff with different protected characteristics</w:t>
      </w:r>
    </w:p>
    <w:p w14:paraId="3EE68427" w14:textId="77777777" w:rsidR="00FD339C" w:rsidRPr="00695FAE" w:rsidRDefault="00FD339C" w:rsidP="00FD339C">
      <w:pPr>
        <w:pStyle w:val="4Bulletedcopyblue"/>
        <w:rPr>
          <w:rFonts w:ascii="Calibri" w:hAnsi="Calibri" w:cs="Calibri"/>
          <w:sz w:val="22"/>
          <w:szCs w:val="22"/>
          <w:lang w:val="en-GB" w:eastAsia="en-GB"/>
        </w:rPr>
      </w:pPr>
      <w:r w:rsidRPr="00695FAE">
        <w:rPr>
          <w:rFonts w:ascii="Calibri" w:hAnsi="Calibri" w:cs="Calibri"/>
          <w:sz w:val="22"/>
          <w:szCs w:val="22"/>
          <w:lang w:val="en-GB" w:eastAsia="en-GB"/>
        </w:rPr>
        <w:t>Gender pay-gap reporting and other pay equality issues</w:t>
      </w:r>
    </w:p>
    <w:p w14:paraId="4D1B3AE3" w14:textId="77777777" w:rsidR="00FD339C" w:rsidRPr="00695FAE" w:rsidRDefault="00FD339C" w:rsidP="00FD339C">
      <w:pPr>
        <w:pStyle w:val="4Bulletedcopyblue"/>
        <w:rPr>
          <w:rFonts w:ascii="Calibri" w:hAnsi="Calibri" w:cs="Calibri"/>
          <w:sz w:val="22"/>
          <w:szCs w:val="22"/>
          <w:lang w:val="en-GB" w:eastAsia="en-GB"/>
        </w:rPr>
      </w:pPr>
      <w:r w:rsidRPr="00695FAE">
        <w:rPr>
          <w:rFonts w:ascii="Calibri" w:hAnsi="Calibri" w:cs="Calibri"/>
          <w:sz w:val="22"/>
          <w:szCs w:val="22"/>
          <w:lang w:val="en-GB" w:eastAsia="en-GB"/>
        </w:rPr>
        <w:t>Policies and programmes in place to address equality concerns from staff</w:t>
      </w:r>
    </w:p>
    <w:p w14:paraId="28AEF6E6" w14:textId="77777777" w:rsidR="00FD339C" w:rsidRPr="00695FAE" w:rsidRDefault="00FD339C" w:rsidP="00FD339C">
      <w:pPr>
        <w:pStyle w:val="4Bulletedcopyblue"/>
        <w:rPr>
          <w:rFonts w:ascii="Calibri" w:hAnsi="Calibri" w:cs="Calibri"/>
          <w:sz w:val="22"/>
          <w:szCs w:val="22"/>
          <w:lang w:val="en-GB" w:eastAsia="en-GB"/>
        </w:rPr>
      </w:pPr>
      <w:r w:rsidRPr="00695FAE">
        <w:rPr>
          <w:rFonts w:ascii="Calibri" w:hAnsi="Calibri" w:cs="Calibri"/>
          <w:sz w:val="22"/>
          <w:szCs w:val="22"/>
          <w:lang w:val="en-GB" w:eastAsia="en-GB"/>
        </w:rPr>
        <w:t>Information from staff surveys</w:t>
      </w:r>
    </w:p>
    <w:p w14:paraId="5B42A6A0" w14:textId="77777777" w:rsidR="00FD339C" w:rsidRPr="00695FAE" w:rsidRDefault="00FD339C" w:rsidP="00FD339C">
      <w:pPr>
        <w:pStyle w:val="1bodycopy10pt"/>
        <w:rPr>
          <w:rFonts w:ascii="Calibri" w:hAnsi="Calibri" w:cs="Calibri"/>
          <w:sz w:val="22"/>
          <w:szCs w:val="28"/>
          <w:lang w:val="en-GB" w:eastAsia="en-GB"/>
        </w:rPr>
      </w:pPr>
      <w:r w:rsidRPr="00695FAE">
        <w:rPr>
          <w:rFonts w:ascii="Calibri" w:hAnsi="Calibri" w:cs="Calibri"/>
          <w:sz w:val="22"/>
          <w:szCs w:val="28"/>
          <w:lang w:val="en-GB" w:eastAsia="en-GB"/>
        </w:rPr>
        <w:t xml:space="preserve">We will make sure that with any data we publish to show how we meet our equality duties, individual staff or pupils will not be identifiable. This means we may suppress some data if it relates to a very small number of staff or pupils to preserve their confidentiality. </w:t>
      </w:r>
      <w:r w:rsidR="00EC44C3" w:rsidRPr="00695FAE">
        <w:rPr>
          <w:rFonts w:ascii="Calibri" w:hAnsi="Calibri" w:cs="Calibri"/>
          <w:sz w:val="22"/>
          <w:szCs w:val="28"/>
          <w:lang w:val="en-GB" w:eastAsia="en-GB"/>
        </w:rPr>
        <w:br/>
      </w:r>
    </w:p>
    <w:p w14:paraId="26FF367F" w14:textId="77777777" w:rsidR="00FD339C" w:rsidRPr="0072157B" w:rsidRDefault="00FD339C" w:rsidP="00FD339C">
      <w:pPr>
        <w:pStyle w:val="Heading1"/>
        <w:rPr>
          <w:rFonts w:ascii="Calibri" w:hAnsi="Calibri" w:cs="Calibri"/>
          <w:color w:val="auto"/>
          <w:szCs w:val="28"/>
          <w:lang w:eastAsia="en-GB"/>
        </w:rPr>
      </w:pPr>
      <w:bookmarkStart w:id="15" w:name="_Toc493589712"/>
      <w:bookmarkStart w:id="16" w:name="_Toc11753799"/>
      <w:bookmarkStart w:id="17" w:name="_Toc223518144"/>
      <w:r w:rsidRPr="0072157B">
        <w:rPr>
          <w:rFonts w:ascii="Calibri" w:eastAsia="Arial" w:hAnsi="Calibri" w:cs="Calibri"/>
          <w:color w:val="auto"/>
          <w:szCs w:val="28"/>
          <w:lang w:eastAsia="en-GB"/>
        </w:rPr>
        <w:t>6. Fostering good relations</w:t>
      </w:r>
      <w:bookmarkEnd w:id="15"/>
      <w:bookmarkEnd w:id="16"/>
      <w:bookmarkEnd w:id="17"/>
    </w:p>
    <w:p w14:paraId="01DFE8DA" w14:textId="65991966" w:rsidR="00FD339C" w:rsidRPr="0072157B" w:rsidRDefault="00FD339C" w:rsidP="00FD339C">
      <w:pPr>
        <w:pStyle w:val="1bodycopy10pt"/>
        <w:rPr>
          <w:rFonts w:ascii="Calibri" w:hAnsi="Calibri" w:cs="Calibri"/>
          <w:sz w:val="22"/>
          <w:szCs w:val="28"/>
          <w:lang w:val="en-GB" w:eastAsia="en-GB"/>
        </w:rPr>
      </w:pPr>
      <w:r w:rsidRPr="0072157B">
        <w:rPr>
          <w:rFonts w:ascii="Calibri" w:hAnsi="Calibri" w:cs="Calibri"/>
          <w:sz w:val="22"/>
          <w:szCs w:val="28"/>
          <w:lang w:val="en-GB" w:eastAsia="en-GB"/>
        </w:rPr>
        <w:t xml:space="preserve">The </w:t>
      </w:r>
      <w:r w:rsidR="0072157B">
        <w:rPr>
          <w:rFonts w:ascii="Calibri" w:hAnsi="Calibri" w:cs="Calibri"/>
          <w:sz w:val="22"/>
          <w:szCs w:val="28"/>
          <w:lang w:val="en-GB" w:eastAsia="en-GB"/>
        </w:rPr>
        <w:t>T</w:t>
      </w:r>
      <w:r w:rsidRPr="0072157B">
        <w:rPr>
          <w:rFonts w:ascii="Calibri" w:hAnsi="Calibri" w:cs="Calibri"/>
          <w:sz w:val="22"/>
          <w:szCs w:val="28"/>
          <w:lang w:val="en-GB" w:eastAsia="en-GB"/>
        </w:rPr>
        <w:t>rust aims to foster good relations between those who share a protected characteristic and those who do not share it by:</w:t>
      </w:r>
    </w:p>
    <w:p w14:paraId="05F4B4FC" w14:textId="77777777" w:rsidR="00FD339C" w:rsidRPr="0072157B" w:rsidRDefault="00FD339C" w:rsidP="00FD339C">
      <w:pPr>
        <w:pStyle w:val="4Bulletedcopyblue"/>
        <w:rPr>
          <w:rFonts w:ascii="Calibri" w:hAnsi="Calibri" w:cs="Calibri"/>
          <w:sz w:val="22"/>
          <w:szCs w:val="22"/>
          <w:lang w:val="en-GB" w:eastAsia="en-GB"/>
        </w:rPr>
      </w:pPr>
      <w:r w:rsidRPr="0072157B">
        <w:rPr>
          <w:rFonts w:ascii="Calibri" w:hAnsi="Calibri" w:cs="Calibri"/>
          <w:sz w:val="22"/>
          <w:szCs w:val="22"/>
          <w:lang w:val="en-GB" w:eastAsia="en-GB"/>
        </w:rPr>
        <w:t>Promoting tolerance, friendship and understanding of a range of religions and cultures through different aspects of the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14:paraId="17CFED76" w14:textId="71FFCAB5" w:rsidR="00FD339C" w:rsidRPr="0072157B" w:rsidRDefault="00FD339C" w:rsidP="00FD339C">
      <w:pPr>
        <w:pStyle w:val="4Bulletedcopyblue"/>
        <w:rPr>
          <w:rFonts w:ascii="Calibri" w:hAnsi="Calibri" w:cs="Calibri"/>
          <w:sz w:val="22"/>
          <w:szCs w:val="22"/>
          <w:lang w:val="en-GB" w:eastAsia="en-GB"/>
        </w:rPr>
      </w:pPr>
      <w:r w:rsidRPr="0072157B">
        <w:rPr>
          <w:rFonts w:ascii="Calibri" w:hAnsi="Calibri" w:cs="Calibri"/>
          <w:sz w:val="22"/>
          <w:szCs w:val="22"/>
          <w:lang w:val="en-GB" w:eastAsia="en-GB"/>
        </w:rPr>
        <w:t xml:space="preserve">Holding </w:t>
      </w:r>
      <w:r w:rsidR="00A574F2">
        <w:rPr>
          <w:rFonts w:ascii="Calibri" w:hAnsi="Calibri" w:cs="Calibri"/>
          <w:sz w:val="22"/>
          <w:szCs w:val="22"/>
          <w:lang w:val="en-GB" w:eastAsia="en-GB"/>
        </w:rPr>
        <w:t>collective worship</w:t>
      </w:r>
      <w:r w:rsidRPr="0072157B">
        <w:rPr>
          <w:rFonts w:ascii="Calibri" w:hAnsi="Calibri" w:cs="Calibri"/>
          <w:sz w:val="22"/>
          <w:szCs w:val="22"/>
          <w:lang w:val="en-GB" w:eastAsia="en-GB"/>
        </w:rPr>
        <w:t xml:space="preserve"> dealing with relevant issues. Pupils will be encouraged to take a lead in such </w:t>
      </w:r>
      <w:proofErr w:type="gramStart"/>
      <w:r w:rsidRPr="0072157B">
        <w:rPr>
          <w:rFonts w:ascii="Calibri" w:hAnsi="Calibri" w:cs="Calibri"/>
          <w:sz w:val="22"/>
          <w:szCs w:val="22"/>
          <w:lang w:val="en-GB" w:eastAsia="en-GB"/>
        </w:rPr>
        <w:t>assemblies</w:t>
      </w:r>
      <w:proofErr w:type="gramEnd"/>
      <w:r w:rsidRPr="0072157B">
        <w:rPr>
          <w:rFonts w:ascii="Calibri" w:hAnsi="Calibri" w:cs="Calibri"/>
          <w:sz w:val="22"/>
          <w:szCs w:val="22"/>
          <w:lang w:val="en-GB" w:eastAsia="en-GB"/>
        </w:rPr>
        <w:t xml:space="preserve"> and we will also invite external speakers to contribute</w:t>
      </w:r>
    </w:p>
    <w:p w14:paraId="1ED57E0A" w14:textId="77777777" w:rsidR="00FD339C" w:rsidRPr="0072157B" w:rsidRDefault="00FD339C" w:rsidP="00FD339C">
      <w:pPr>
        <w:pStyle w:val="4Bulletedcopyblue"/>
        <w:rPr>
          <w:rFonts w:ascii="Calibri" w:hAnsi="Calibri" w:cs="Calibri"/>
          <w:sz w:val="22"/>
          <w:szCs w:val="22"/>
          <w:lang w:val="en-GB" w:eastAsia="en-GB"/>
        </w:rPr>
      </w:pPr>
      <w:r w:rsidRPr="0072157B">
        <w:rPr>
          <w:rFonts w:ascii="Calibri" w:hAnsi="Calibri" w:cs="Calibri"/>
          <w:sz w:val="22"/>
          <w:szCs w:val="22"/>
          <w:lang w:val="en-GB" w:eastAsia="en-GB"/>
        </w:rPr>
        <w:t>Making sure schools work with their local community. This includes each school inviting leaders of local faith groups to speak at assemblies, and organising school trips and activities based around the local community</w:t>
      </w:r>
    </w:p>
    <w:p w14:paraId="7F50FDFE" w14:textId="77777777" w:rsidR="00FD339C" w:rsidRPr="0072157B" w:rsidRDefault="00FD339C" w:rsidP="00FD339C">
      <w:pPr>
        <w:pStyle w:val="4Bulletedcopyblue"/>
        <w:rPr>
          <w:rFonts w:ascii="Calibri" w:hAnsi="Calibri" w:cs="Calibri"/>
          <w:sz w:val="22"/>
          <w:szCs w:val="22"/>
          <w:lang w:val="en-GB" w:eastAsia="en-GB"/>
        </w:rPr>
      </w:pPr>
      <w:r w:rsidRPr="0072157B">
        <w:rPr>
          <w:rFonts w:ascii="Calibri" w:hAnsi="Calibri" w:cs="Calibri"/>
          <w:sz w:val="22"/>
          <w:szCs w:val="22"/>
          <w:lang w:val="en-GB" w:eastAsia="en-GB"/>
        </w:rPr>
        <w:t>Encouraging and implementing initiatives to deal with tensions between different groups of pupils within each school. For example, school councils have representatives from different year groups and are formed of pupils from a range of backgrounds. All pupils are encouraged to participate in their schools’ activities, such as sports clubs. Schools also work with parents to promote knowledge and understanding of different cultures</w:t>
      </w:r>
    </w:p>
    <w:p w14:paraId="612D086C" w14:textId="77777777" w:rsidR="00FD339C" w:rsidRPr="0072157B" w:rsidRDefault="00FD339C" w:rsidP="00FD339C">
      <w:pPr>
        <w:pStyle w:val="4Bulletedcopyblue"/>
        <w:rPr>
          <w:rFonts w:ascii="Calibri" w:hAnsi="Calibri" w:cs="Calibri"/>
          <w:sz w:val="22"/>
          <w:szCs w:val="22"/>
          <w:lang w:val="en-GB" w:eastAsia="en-GB"/>
        </w:rPr>
      </w:pPr>
      <w:r w:rsidRPr="0072157B">
        <w:rPr>
          <w:rFonts w:ascii="Calibri" w:hAnsi="Calibri" w:cs="Calibri"/>
          <w:sz w:val="22"/>
          <w:szCs w:val="22"/>
          <w:lang w:val="en-GB" w:eastAsia="en-GB"/>
        </w:rPr>
        <w:t xml:space="preserve">Developing links with people and groups who have specialist knowledge about </w:t>
      </w:r>
      <w:proofErr w:type="gramStart"/>
      <w:r w:rsidRPr="0072157B">
        <w:rPr>
          <w:rFonts w:ascii="Calibri" w:hAnsi="Calibri" w:cs="Calibri"/>
          <w:sz w:val="22"/>
          <w:szCs w:val="22"/>
          <w:lang w:val="en-GB" w:eastAsia="en-GB"/>
        </w:rPr>
        <w:t>particular characteristics</w:t>
      </w:r>
      <w:proofErr w:type="gramEnd"/>
      <w:r w:rsidRPr="0072157B">
        <w:rPr>
          <w:rFonts w:ascii="Calibri" w:hAnsi="Calibri" w:cs="Calibri"/>
          <w:sz w:val="22"/>
          <w:szCs w:val="22"/>
          <w:lang w:val="en-GB" w:eastAsia="en-GB"/>
        </w:rPr>
        <w:t>, which helps inform and develop how they implement their approach</w:t>
      </w:r>
    </w:p>
    <w:p w14:paraId="4A3794EA" w14:textId="77777777" w:rsidR="000B1F0F" w:rsidRPr="005A702B" w:rsidRDefault="000B1F0F" w:rsidP="0072157B">
      <w:pPr>
        <w:pStyle w:val="4Bulletedcopyblue"/>
        <w:numPr>
          <w:ilvl w:val="0"/>
          <w:numId w:val="0"/>
        </w:numPr>
        <w:rPr>
          <w:rFonts w:ascii="Calibri" w:hAnsi="Calibri" w:cs="Calibri"/>
          <w:lang w:val="en-GB" w:eastAsia="en-GB"/>
        </w:rPr>
      </w:pPr>
    </w:p>
    <w:p w14:paraId="5158B67D" w14:textId="77777777" w:rsidR="00FD339C" w:rsidRPr="005A702B" w:rsidRDefault="00FD339C" w:rsidP="00FD339C">
      <w:pPr>
        <w:pStyle w:val="Heading1"/>
        <w:rPr>
          <w:rFonts w:ascii="Calibri" w:hAnsi="Calibri" w:cs="Calibri"/>
          <w:szCs w:val="28"/>
          <w:lang w:eastAsia="en-GB"/>
        </w:rPr>
      </w:pPr>
      <w:bookmarkStart w:id="18" w:name="_Toc493589713"/>
      <w:bookmarkStart w:id="19" w:name="_Toc11753800"/>
      <w:bookmarkStart w:id="20" w:name="_Toc223518145"/>
      <w:r w:rsidRPr="00A442B7">
        <w:rPr>
          <w:rFonts w:ascii="Calibri" w:eastAsia="Arial" w:hAnsi="Calibri" w:cs="Calibri"/>
          <w:color w:val="auto"/>
          <w:szCs w:val="28"/>
          <w:lang w:eastAsia="en-GB"/>
        </w:rPr>
        <w:t>7. Equality considerations in decision-making</w:t>
      </w:r>
      <w:bookmarkEnd w:id="18"/>
      <w:bookmarkEnd w:id="19"/>
      <w:bookmarkEnd w:id="20"/>
    </w:p>
    <w:p w14:paraId="4E813B1A" w14:textId="17000824" w:rsidR="00FD339C" w:rsidRPr="0072157B" w:rsidRDefault="00FD339C" w:rsidP="00FD339C">
      <w:pPr>
        <w:pStyle w:val="1bodycopy10pt"/>
        <w:rPr>
          <w:rFonts w:ascii="Calibri" w:hAnsi="Calibri" w:cs="Calibri"/>
          <w:sz w:val="22"/>
          <w:szCs w:val="28"/>
          <w:lang w:val="en-GB" w:eastAsia="en-GB"/>
        </w:rPr>
      </w:pPr>
      <w:r w:rsidRPr="0072157B">
        <w:rPr>
          <w:rFonts w:ascii="Calibri" w:hAnsi="Calibri" w:cs="Calibri"/>
          <w:sz w:val="22"/>
          <w:szCs w:val="28"/>
          <w:lang w:val="en-GB" w:eastAsia="en-GB"/>
        </w:rPr>
        <w:t xml:space="preserve">The </w:t>
      </w:r>
      <w:r w:rsidR="0072157B" w:rsidRPr="0072157B">
        <w:rPr>
          <w:rFonts w:ascii="Calibri" w:hAnsi="Calibri" w:cs="Calibri"/>
          <w:sz w:val="22"/>
          <w:szCs w:val="28"/>
          <w:lang w:val="en-GB" w:eastAsia="en-GB"/>
        </w:rPr>
        <w:t>T</w:t>
      </w:r>
      <w:r w:rsidRPr="0072157B">
        <w:rPr>
          <w:rFonts w:ascii="Calibri" w:hAnsi="Calibri" w:cs="Calibri"/>
          <w:sz w:val="22"/>
          <w:szCs w:val="28"/>
          <w:lang w:val="en-GB" w:eastAsia="en-GB"/>
        </w:rPr>
        <w:t xml:space="preserve">rust ensures it has due regard to equality considerations whenever significant decisions are made. </w:t>
      </w:r>
    </w:p>
    <w:p w14:paraId="4EC52285" w14:textId="77777777" w:rsidR="00FD339C" w:rsidRPr="0072157B" w:rsidRDefault="00FD339C" w:rsidP="00FD339C">
      <w:pPr>
        <w:pStyle w:val="1bodycopy10pt"/>
        <w:rPr>
          <w:rFonts w:ascii="Calibri" w:hAnsi="Calibri" w:cs="Calibri"/>
          <w:sz w:val="22"/>
          <w:szCs w:val="28"/>
          <w:lang w:val="en-GB" w:eastAsia="en-GB"/>
        </w:rPr>
      </w:pPr>
      <w:r w:rsidRPr="0072157B">
        <w:rPr>
          <w:rFonts w:ascii="Calibri" w:hAnsi="Calibri" w:cs="Calibri"/>
          <w:sz w:val="22"/>
          <w:szCs w:val="28"/>
          <w:lang w:val="en-GB" w:eastAsia="en-GB"/>
        </w:rPr>
        <w:t xml:space="preserve">In </w:t>
      </w:r>
      <w:proofErr w:type="gramStart"/>
      <w:r w:rsidRPr="0072157B">
        <w:rPr>
          <w:rFonts w:ascii="Calibri" w:hAnsi="Calibri" w:cs="Calibri"/>
          <w:sz w:val="22"/>
          <w:szCs w:val="28"/>
          <w:lang w:val="en-GB" w:eastAsia="en-GB"/>
        </w:rPr>
        <w:t>all of</w:t>
      </w:r>
      <w:proofErr w:type="gramEnd"/>
      <w:r w:rsidRPr="0072157B">
        <w:rPr>
          <w:rFonts w:ascii="Calibri" w:hAnsi="Calibri" w:cs="Calibri"/>
          <w:sz w:val="22"/>
          <w:szCs w:val="28"/>
          <w:lang w:val="en-GB" w:eastAsia="en-GB"/>
        </w:rPr>
        <w:t xml:space="preserve"> our schools, we will always consider the impact of significant decisions on </w:t>
      </w:r>
      <w:proofErr w:type="gramStart"/>
      <w:r w:rsidRPr="0072157B">
        <w:rPr>
          <w:rFonts w:ascii="Calibri" w:hAnsi="Calibri" w:cs="Calibri"/>
          <w:sz w:val="22"/>
          <w:szCs w:val="28"/>
          <w:lang w:val="en-GB" w:eastAsia="en-GB"/>
        </w:rPr>
        <w:t>particular groups</w:t>
      </w:r>
      <w:proofErr w:type="gramEnd"/>
      <w:r w:rsidRPr="0072157B">
        <w:rPr>
          <w:rFonts w:ascii="Calibri" w:hAnsi="Calibri" w:cs="Calibri"/>
          <w:sz w:val="22"/>
          <w:szCs w:val="28"/>
          <w:lang w:val="en-GB" w:eastAsia="en-GB"/>
        </w:rPr>
        <w:t xml:space="preserve">. For example, when a school trip or activity is being planned, the school considers whether the trip: </w:t>
      </w:r>
    </w:p>
    <w:p w14:paraId="1619D85C" w14:textId="77777777" w:rsidR="00FD339C" w:rsidRPr="0072157B" w:rsidRDefault="00FD339C" w:rsidP="00FD339C">
      <w:pPr>
        <w:pStyle w:val="4Bulletedcopyblue"/>
        <w:rPr>
          <w:rFonts w:ascii="Calibri" w:hAnsi="Calibri" w:cs="Calibri"/>
          <w:sz w:val="22"/>
          <w:szCs w:val="22"/>
          <w:lang w:val="en-GB" w:eastAsia="en-GB"/>
        </w:rPr>
      </w:pPr>
      <w:r w:rsidRPr="0072157B">
        <w:rPr>
          <w:rFonts w:ascii="Calibri" w:hAnsi="Calibri" w:cs="Calibri"/>
          <w:sz w:val="22"/>
          <w:szCs w:val="22"/>
          <w:lang w:val="en-GB" w:eastAsia="en-GB"/>
        </w:rPr>
        <w:t>Is accessible to pupils with disabilities</w:t>
      </w:r>
    </w:p>
    <w:p w14:paraId="788DFB30" w14:textId="77777777" w:rsidR="00FD339C" w:rsidRPr="0072157B" w:rsidRDefault="00FD339C" w:rsidP="00FD339C">
      <w:pPr>
        <w:pStyle w:val="4Bulletedcopyblue"/>
        <w:rPr>
          <w:rFonts w:ascii="Calibri" w:hAnsi="Calibri" w:cs="Calibri"/>
          <w:sz w:val="22"/>
          <w:szCs w:val="22"/>
          <w:lang w:val="en-GB" w:eastAsia="en-GB"/>
        </w:rPr>
      </w:pPr>
      <w:r w:rsidRPr="0072157B">
        <w:rPr>
          <w:rFonts w:ascii="Calibri" w:hAnsi="Calibri" w:cs="Calibri"/>
          <w:sz w:val="22"/>
          <w:szCs w:val="22"/>
          <w:lang w:val="en-GB" w:eastAsia="en-GB"/>
        </w:rPr>
        <w:t>Has equivalent facilities for all pupils irrespective of their gender</w:t>
      </w:r>
    </w:p>
    <w:p w14:paraId="79EA625C" w14:textId="3D48930F" w:rsidR="00FD339C" w:rsidRPr="0072157B" w:rsidRDefault="00A574F2" w:rsidP="00FD339C">
      <w:pPr>
        <w:pStyle w:val="1bodycopy10pt"/>
        <w:rPr>
          <w:rFonts w:ascii="Calibri" w:hAnsi="Calibri" w:cs="Calibri"/>
          <w:sz w:val="22"/>
          <w:szCs w:val="28"/>
          <w:lang w:val="en-GB" w:eastAsia="en-GB"/>
        </w:rPr>
      </w:pPr>
      <w:r>
        <w:rPr>
          <w:rFonts w:ascii="Calibri" w:hAnsi="Calibri" w:cs="Calibri"/>
          <w:sz w:val="22"/>
          <w:szCs w:val="28"/>
          <w:lang w:val="en-GB" w:eastAsia="en-GB"/>
        </w:rPr>
        <w:t>For significant changes to our academies, such as adding nursery provision, changing age ranges or proposing mergers between schools, the Trust carries out Equality Impact Assessments.</w:t>
      </w:r>
    </w:p>
    <w:p w14:paraId="2AFA4256" w14:textId="77777777" w:rsidR="00FD339C" w:rsidRPr="005A702B" w:rsidRDefault="00FD339C" w:rsidP="00FD339C">
      <w:pPr>
        <w:pStyle w:val="1bodycopy10pt"/>
        <w:rPr>
          <w:rFonts w:ascii="Calibri" w:hAnsi="Calibri" w:cs="Calibri"/>
          <w:lang w:val="en-GB" w:eastAsia="en-GB"/>
        </w:rPr>
      </w:pPr>
    </w:p>
    <w:p w14:paraId="5DCFA6AC" w14:textId="6416C414" w:rsidR="00FD339C" w:rsidRPr="00A442B7" w:rsidRDefault="00E678CF" w:rsidP="00FD339C">
      <w:pPr>
        <w:pStyle w:val="Heading1"/>
        <w:rPr>
          <w:rFonts w:ascii="Calibri" w:hAnsi="Calibri" w:cs="Calibri"/>
          <w:color w:val="auto"/>
          <w:szCs w:val="28"/>
          <w:lang w:eastAsia="en-GB"/>
        </w:rPr>
      </w:pPr>
      <w:bookmarkStart w:id="21" w:name="_Toc493589715"/>
      <w:bookmarkStart w:id="22" w:name="_Toc11753802"/>
      <w:bookmarkStart w:id="23" w:name="_Toc223518146"/>
      <w:r w:rsidRPr="00A442B7">
        <w:rPr>
          <w:rFonts w:ascii="Calibri" w:eastAsia="Arial" w:hAnsi="Calibri" w:cs="Calibri"/>
          <w:color w:val="auto"/>
          <w:szCs w:val="28"/>
          <w:lang w:eastAsia="en-GB"/>
        </w:rPr>
        <w:lastRenderedPageBreak/>
        <w:t>8</w:t>
      </w:r>
      <w:r w:rsidR="00FD339C" w:rsidRPr="00A442B7">
        <w:rPr>
          <w:rFonts w:ascii="Calibri" w:eastAsia="Arial" w:hAnsi="Calibri" w:cs="Calibri"/>
          <w:color w:val="auto"/>
          <w:szCs w:val="28"/>
          <w:lang w:eastAsia="en-GB"/>
        </w:rPr>
        <w:t>. Monitoring arrangements</w:t>
      </w:r>
      <w:bookmarkEnd w:id="21"/>
      <w:bookmarkEnd w:id="22"/>
      <w:bookmarkEnd w:id="23"/>
    </w:p>
    <w:p w14:paraId="0239EEA1" w14:textId="54D62EAF" w:rsidR="00FD339C" w:rsidRPr="00CC03FA" w:rsidRDefault="00FD339C" w:rsidP="00FD339C">
      <w:pPr>
        <w:pStyle w:val="1bodycopy10pt"/>
        <w:rPr>
          <w:rFonts w:ascii="Calibri" w:hAnsi="Calibri" w:cs="Calibri"/>
          <w:sz w:val="22"/>
          <w:szCs w:val="28"/>
          <w:shd w:val="clear" w:color="auto" w:fill="FFFF00"/>
          <w:lang w:val="en-GB" w:eastAsia="en-GB"/>
        </w:rPr>
      </w:pPr>
      <w:r w:rsidRPr="00CC03FA">
        <w:rPr>
          <w:rFonts w:ascii="Calibri" w:hAnsi="Calibri" w:cs="Calibri"/>
          <w:sz w:val="22"/>
          <w:szCs w:val="28"/>
          <w:lang w:val="en-GB" w:eastAsia="en-GB"/>
        </w:rPr>
        <w:t xml:space="preserve">The </w:t>
      </w:r>
      <w:r w:rsidR="006F415F">
        <w:rPr>
          <w:rFonts w:ascii="Calibri" w:hAnsi="Calibri" w:cs="Calibri"/>
          <w:sz w:val="22"/>
          <w:szCs w:val="28"/>
          <w:lang w:val="en-GB" w:eastAsia="en-GB"/>
        </w:rPr>
        <w:t>Trust w</w:t>
      </w:r>
      <w:r w:rsidRPr="00CC03FA">
        <w:rPr>
          <w:rFonts w:ascii="Calibri" w:hAnsi="Calibri" w:cs="Calibri"/>
          <w:sz w:val="22"/>
          <w:szCs w:val="28"/>
          <w:lang w:val="en-GB" w:eastAsia="en-GB"/>
        </w:rPr>
        <w:t>ill update the equality information we publish, described in section</w:t>
      </w:r>
      <w:r w:rsidR="00A04C83">
        <w:rPr>
          <w:rFonts w:ascii="Calibri" w:hAnsi="Calibri" w:cs="Calibri"/>
          <w:sz w:val="22"/>
          <w:szCs w:val="28"/>
          <w:lang w:val="en-GB" w:eastAsia="en-GB"/>
        </w:rPr>
        <w:t xml:space="preserve"> 5</w:t>
      </w:r>
      <w:r w:rsidRPr="00CC03FA">
        <w:rPr>
          <w:rFonts w:ascii="Calibri" w:hAnsi="Calibri" w:cs="Calibri"/>
          <w:sz w:val="22"/>
          <w:szCs w:val="28"/>
          <w:lang w:val="en-GB" w:eastAsia="en-GB"/>
        </w:rPr>
        <w:t xml:space="preserve">, at least every year. </w:t>
      </w:r>
    </w:p>
    <w:p w14:paraId="60924448" w14:textId="40789167" w:rsidR="00D00003" w:rsidRPr="00CF1785" w:rsidRDefault="00FD339C" w:rsidP="00FD339C">
      <w:pPr>
        <w:pStyle w:val="1bodycopy10pt"/>
        <w:rPr>
          <w:rFonts w:ascii="Calibri" w:hAnsi="Calibri" w:cs="Calibri"/>
          <w:sz w:val="22"/>
          <w:szCs w:val="28"/>
          <w:lang w:val="en-GB" w:eastAsia="en-GB"/>
        </w:rPr>
      </w:pPr>
      <w:r w:rsidRPr="00CC03FA">
        <w:rPr>
          <w:rFonts w:ascii="Calibri" w:hAnsi="Calibri" w:cs="Calibri"/>
          <w:sz w:val="22"/>
          <w:szCs w:val="28"/>
          <w:lang w:val="en-GB" w:eastAsia="en-GB"/>
        </w:rPr>
        <w:t>This document will be reviewed</w:t>
      </w:r>
      <w:r w:rsidR="00CF1785">
        <w:rPr>
          <w:rFonts w:ascii="Calibri" w:hAnsi="Calibri" w:cs="Calibri"/>
          <w:sz w:val="22"/>
          <w:szCs w:val="28"/>
          <w:lang w:val="en-GB" w:eastAsia="en-GB"/>
        </w:rPr>
        <w:t xml:space="preserve"> by the CEO</w:t>
      </w:r>
      <w:r w:rsidRPr="00CC03FA">
        <w:rPr>
          <w:rFonts w:ascii="Calibri" w:hAnsi="Calibri" w:cs="Calibri"/>
          <w:sz w:val="22"/>
          <w:szCs w:val="28"/>
          <w:lang w:val="en-GB" w:eastAsia="en-GB"/>
        </w:rPr>
        <w:t xml:space="preserve"> </w:t>
      </w:r>
      <w:r w:rsidR="00FE17C9">
        <w:rPr>
          <w:rFonts w:ascii="Calibri" w:hAnsi="Calibri" w:cs="Calibri"/>
          <w:sz w:val="22"/>
          <w:szCs w:val="28"/>
          <w:lang w:val="en-GB" w:eastAsia="en-GB"/>
        </w:rPr>
        <w:t xml:space="preserve">and approved </w:t>
      </w:r>
      <w:r w:rsidRPr="006F415F">
        <w:rPr>
          <w:rFonts w:ascii="Calibri" w:hAnsi="Calibri" w:cs="Calibri"/>
          <w:sz w:val="22"/>
          <w:szCs w:val="28"/>
          <w:lang w:val="en-GB" w:eastAsia="en-GB"/>
        </w:rPr>
        <w:t>by</w:t>
      </w:r>
      <w:r w:rsidRPr="00CC03FA">
        <w:rPr>
          <w:rFonts w:ascii="Calibri" w:hAnsi="Calibri" w:cs="Calibri"/>
          <w:color w:val="ED7D31"/>
          <w:sz w:val="22"/>
          <w:szCs w:val="28"/>
          <w:lang w:val="en-GB" w:eastAsia="en-GB"/>
        </w:rPr>
        <w:t xml:space="preserve"> </w:t>
      </w:r>
      <w:r w:rsidR="006F415F" w:rsidRPr="006F415F">
        <w:rPr>
          <w:rFonts w:ascii="Calibri" w:hAnsi="Calibri" w:cs="Calibri"/>
          <w:sz w:val="22"/>
          <w:szCs w:val="28"/>
          <w:lang w:val="en-GB" w:eastAsia="en-GB"/>
        </w:rPr>
        <w:t>the Trust</w:t>
      </w:r>
      <w:r w:rsidR="00CF1785">
        <w:rPr>
          <w:rFonts w:ascii="Calibri" w:hAnsi="Calibri" w:cs="Calibri"/>
          <w:sz w:val="22"/>
          <w:szCs w:val="28"/>
          <w:lang w:val="en-GB" w:eastAsia="en-GB"/>
        </w:rPr>
        <w:t xml:space="preserve"> Board</w:t>
      </w:r>
      <w:r w:rsidR="006F415F">
        <w:rPr>
          <w:rFonts w:ascii="Calibri" w:hAnsi="Calibri" w:cs="Calibri"/>
          <w:sz w:val="22"/>
          <w:szCs w:val="28"/>
          <w:lang w:val="en-GB" w:eastAsia="en-GB"/>
        </w:rPr>
        <w:t xml:space="preserve"> </w:t>
      </w:r>
      <w:r w:rsidRPr="006F415F">
        <w:rPr>
          <w:rFonts w:ascii="Calibri" w:hAnsi="Calibri" w:cs="Calibri"/>
          <w:sz w:val="22"/>
          <w:szCs w:val="28"/>
          <w:lang w:val="en-GB" w:eastAsia="en-GB"/>
        </w:rPr>
        <w:t xml:space="preserve">at </w:t>
      </w:r>
      <w:r w:rsidRPr="00CC03FA">
        <w:rPr>
          <w:rFonts w:ascii="Calibri" w:hAnsi="Calibri" w:cs="Calibri"/>
          <w:sz w:val="22"/>
          <w:szCs w:val="28"/>
          <w:lang w:val="en-GB" w:eastAsia="en-GB"/>
        </w:rPr>
        <w:t xml:space="preserve">least every 4 years. </w:t>
      </w:r>
    </w:p>
    <w:p w14:paraId="66527285" w14:textId="1F70E43F" w:rsidR="00FD339C" w:rsidRPr="00E678CF" w:rsidRDefault="00E678CF" w:rsidP="00FD339C">
      <w:pPr>
        <w:pStyle w:val="Heading1"/>
        <w:rPr>
          <w:rFonts w:ascii="Calibri" w:hAnsi="Calibri" w:cs="Calibri"/>
          <w:color w:val="auto"/>
          <w:szCs w:val="28"/>
          <w:lang w:eastAsia="en-GB"/>
        </w:rPr>
      </w:pPr>
      <w:bookmarkStart w:id="24" w:name="_Toc493495532"/>
      <w:bookmarkStart w:id="25" w:name="_Toc493589716"/>
      <w:bookmarkStart w:id="26" w:name="_Toc11753803"/>
      <w:bookmarkStart w:id="27" w:name="_Toc223518147"/>
      <w:r>
        <w:rPr>
          <w:rFonts w:ascii="Calibri" w:eastAsia="Arial" w:hAnsi="Calibri" w:cs="Calibri"/>
          <w:color w:val="auto"/>
          <w:szCs w:val="28"/>
          <w:lang w:eastAsia="en-GB"/>
        </w:rPr>
        <w:t>9</w:t>
      </w:r>
      <w:r w:rsidR="00FD339C" w:rsidRPr="00E678CF">
        <w:rPr>
          <w:rFonts w:ascii="Calibri" w:eastAsia="Arial" w:hAnsi="Calibri" w:cs="Calibri"/>
          <w:color w:val="auto"/>
          <w:szCs w:val="28"/>
          <w:lang w:eastAsia="en-GB"/>
        </w:rPr>
        <w:t>. Links with other policies</w:t>
      </w:r>
      <w:bookmarkEnd w:id="24"/>
      <w:bookmarkEnd w:id="25"/>
      <w:bookmarkEnd w:id="26"/>
      <w:bookmarkEnd w:id="27"/>
    </w:p>
    <w:p w14:paraId="04003588" w14:textId="77777777" w:rsidR="00FD339C" w:rsidRPr="00E678CF" w:rsidRDefault="00FD339C" w:rsidP="00FD339C">
      <w:pPr>
        <w:pStyle w:val="1bodycopy10pt"/>
        <w:rPr>
          <w:rFonts w:ascii="Calibri" w:hAnsi="Calibri" w:cs="Calibri"/>
          <w:sz w:val="22"/>
          <w:szCs w:val="28"/>
          <w:lang w:val="en-GB" w:eastAsia="en-GB"/>
        </w:rPr>
      </w:pPr>
      <w:r w:rsidRPr="00E678CF">
        <w:rPr>
          <w:rFonts w:ascii="Calibri" w:hAnsi="Calibri" w:cs="Calibri"/>
          <w:sz w:val="22"/>
          <w:szCs w:val="28"/>
          <w:lang w:val="en-GB" w:eastAsia="en-GB"/>
        </w:rPr>
        <w:t>This document links to the following policies:</w:t>
      </w:r>
    </w:p>
    <w:p w14:paraId="17125463" w14:textId="77777777" w:rsidR="00FD339C" w:rsidRPr="00E678CF" w:rsidRDefault="00FD339C" w:rsidP="00FD339C">
      <w:pPr>
        <w:pStyle w:val="4Bulletedcopyblue"/>
        <w:rPr>
          <w:rFonts w:ascii="Calibri" w:hAnsi="Calibri" w:cs="Calibri"/>
          <w:sz w:val="22"/>
          <w:szCs w:val="22"/>
          <w:lang w:val="en-GB" w:eastAsia="en-GB"/>
        </w:rPr>
      </w:pPr>
      <w:r w:rsidRPr="00E678CF">
        <w:rPr>
          <w:rFonts w:ascii="Calibri" w:hAnsi="Calibri" w:cs="Calibri"/>
          <w:sz w:val="22"/>
          <w:szCs w:val="22"/>
          <w:lang w:val="en-GB" w:eastAsia="en-GB"/>
        </w:rPr>
        <w:t>Accessibility plan</w:t>
      </w:r>
    </w:p>
    <w:p w14:paraId="16229D7F" w14:textId="1431C8DE" w:rsidR="00E678CF" w:rsidRDefault="00E678CF" w:rsidP="00FD339C">
      <w:pPr>
        <w:pStyle w:val="4Bulletedcopyblue"/>
        <w:rPr>
          <w:rFonts w:ascii="Calibri" w:hAnsi="Calibri" w:cs="Calibri"/>
          <w:sz w:val="22"/>
          <w:szCs w:val="22"/>
          <w:lang w:val="en-GB" w:eastAsia="en-GB"/>
        </w:rPr>
      </w:pPr>
      <w:r w:rsidRPr="00E678CF">
        <w:rPr>
          <w:rFonts w:ascii="Calibri" w:hAnsi="Calibri" w:cs="Calibri"/>
          <w:sz w:val="22"/>
          <w:szCs w:val="22"/>
          <w:lang w:val="en-GB" w:eastAsia="en-GB"/>
        </w:rPr>
        <w:t xml:space="preserve">Behaviour Policy </w:t>
      </w:r>
    </w:p>
    <w:p w14:paraId="2F6C4C7D" w14:textId="77777777" w:rsidR="00783FCA" w:rsidRDefault="00E678CF" w:rsidP="00783FCA">
      <w:pPr>
        <w:pStyle w:val="4Bulletedcopyblue"/>
        <w:rPr>
          <w:rFonts w:ascii="Calibri" w:hAnsi="Calibri" w:cs="Calibri"/>
          <w:sz w:val="22"/>
          <w:szCs w:val="22"/>
          <w:lang w:val="en-GB" w:eastAsia="en-GB"/>
        </w:rPr>
      </w:pPr>
      <w:r>
        <w:rPr>
          <w:rFonts w:ascii="Calibri" w:hAnsi="Calibri" w:cs="Calibri"/>
          <w:sz w:val="22"/>
          <w:szCs w:val="22"/>
          <w:lang w:val="en-GB" w:eastAsia="en-GB"/>
        </w:rPr>
        <w:t>Co</w:t>
      </w:r>
      <w:r w:rsidR="00433419">
        <w:rPr>
          <w:rFonts w:ascii="Calibri" w:hAnsi="Calibri" w:cs="Calibri"/>
          <w:sz w:val="22"/>
          <w:szCs w:val="22"/>
          <w:lang w:val="en-GB" w:eastAsia="en-GB"/>
        </w:rPr>
        <w:t xml:space="preserve">de of Conduct </w:t>
      </w:r>
    </w:p>
    <w:p w14:paraId="48FCD3E1" w14:textId="2C4D6018" w:rsidR="00A442B7" w:rsidRDefault="00E678CF" w:rsidP="00783FCA">
      <w:pPr>
        <w:pStyle w:val="4Bulletedcopyblue"/>
        <w:rPr>
          <w:rFonts w:ascii="Calibri" w:hAnsi="Calibri" w:cs="Calibri"/>
          <w:sz w:val="22"/>
          <w:szCs w:val="22"/>
          <w:lang w:val="en-GB" w:eastAsia="en-GB"/>
        </w:rPr>
      </w:pPr>
      <w:r w:rsidRPr="00783FCA">
        <w:rPr>
          <w:rFonts w:ascii="Calibri" w:hAnsi="Calibri" w:cs="Calibri"/>
          <w:sz w:val="22"/>
          <w:szCs w:val="22"/>
          <w:lang w:val="en-GB" w:eastAsia="en-GB"/>
        </w:rPr>
        <w:t xml:space="preserve">SEND Policy </w:t>
      </w:r>
    </w:p>
    <w:p w14:paraId="60C67D8F"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56C2C19F"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5248A810"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48D5F215"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02C662C0"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63C92347"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653E0E2B"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0EB09946"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76E5A998"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43757729"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3AAAE08C"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54FD56FB"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690306E0"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07F500E8"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26B4478E"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7C34C535"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01152EA3"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4976B06A"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54AB69E3"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4EC8D206"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47572713"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36A4692A" w14:textId="77777777" w:rsidR="00FD4A51" w:rsidRDefault="00FD4A51" w:rsidP="00FD4A51">
      <w:pPr>
        <w:pStyle w:val="4Bulletedcopyblue"/>
        <w:numPr>
          <w:ilvl w:val="0"/>
          <w:numId w:val="0"/>
        </w:numPr>
        <w:ind w:left="340" w:hanging="170"/>
        <w:rPr>
          <w:rFonts w:ascii="Calibri" w:hAnsi="Calibri" w:cs="Calibri"/>
          <w:sz w:val="22"/>
          <w:szCs w:val="22"/>
          <w:lang w:val="en-GB" w:eastAsia="en-GB"/>
        </w:rPr>
      </w:pPr>
    </w:p>
    <w:p w14:paraId="452F636F" w14:textId="77777777" w:rsidR="00FD4A51" w:rsidRPr="00783FCA" w:rsidRDefault="00FD4A51" w:rsidP="00FD4A51">
      <w:pPr>
        <w:pStyle w:val="4Bulletedcopyblue"/>
        <w:numPr>
          <w:ilvl w:val="0"/>
          <w:numId w:val="0"/>
        </w:numPr>
        <w:ind w:left="340" w:hanging="170"/>
        <w:rPr>
          <w:rFonts w:ascii="Calibri" w:hAnsi="Calibri" w:cs="Calibri"/>
          <w:sz w:val="22"/>
          <w:szCs w:val="22"/>
          <w:lang w:val="en-GB" w:eastAsia="en-GB"/>
        </w:rPr>
      </w:pPr>
    </w:p>
    <w:p w14:paraId="4660E882" w14:textId="77777777" w:rsidR="00A442B7" w:rsidRPr="00E678CF" w:rsidRDefault="00A442B7" w:rsidP="00A442B7">
      <w:pPr>
        <w:pStyle w:val="4Bulletedcopyblue"/>
        <w:numPr>
          <w:ilvl w:val="0"/>
          <w:numId w:val="0"/>
        </w:numPr>
        <w:ind w:left="340" w:hanging="170"/>
        <w:rPr>
          <w:rFonts w:ascii="Calibri" w:hAnsi="Calibri" w:cs="Calibri"/>
          <w:sz w:val="22"/>
          <w:szCs w:val="22"/>
          <w:lang w:val="en-GB" w:eastAsia="en-GB"/>
        </w:rPr>
      </w:pPr>
    </w:p>
    <w:p w14:paraId="4F7FA8F8" w14:textId="77777777" w:rsidR="00E678CF" w:rsidRPr="00E678CF" w:rsidRDefault="00E678CF" w:rsidP="00E678CF">
      <w:pPr>
        <w:pStyle w:val="4Bulletedcopyblue"/>
        <w:numPr>
          <w:ilvl w:val="0"/>
          <w:numId w:val="0"/>
        </w:numPr>
        <w:ind w:left="340"/>
        <w:rPr>
          <w:rFonts w:ascii="Calibri" w:hAnsi="Calibri" w:cs="Calibri"/>
          <w:lang w:val="en-GB" w:eastAsia="en-GB"/>
        </w:rPr>
      </w:pPr>
    </w:p>
    <w:p w14:paraId="67434BDF" w14:textId="0723A181" w:rsidR="00930BBB" w:rsidRDefault="00930BBB" w:rsidP="00930BBB">
      <w:pPr>
        <w:pStyle w:val="Heading1"/>
        <w:rPr>
          <w:rFonts w:ascii="Calibri" w:eastAsia="Arial" w:hAnsi="Calibri" w:cs="Calibri"/>
          <w:color w:val="auto"/>
          <w:szCs w:val="28"/>
          <w:lang w:eastAsia="en-GB"/>
        </w:rPr>
      </w:pPr>
      <w:bookmarkStart w:id="28" w:name="_Toc223518148"/>
      <w:r w:rsidRPr="00183B0B">
        <w:rPr>
          <w:rFonts w:ascii="Calibri" w:eastAsia="Arial" w:hAnsi="Calibri" w:cs="Calibri"/>
          <w:color w:val="auto"/>
          <w:szCs w:val="28"/>
          <w:lang w:eastAsia="en-GB"/>
        </w:rPr>
        <w:lastRenderedPageBreak/>
        <w:t>Appendix 1</w:t>
      </w:r>
      <w:r w:rsidR="00183B0B" w:rsidRPr="00183B0B">
        <w:rPr>
          <w:rFonts w:ascii="Calibri" w:eastAsia="Arial" w:hAnsi="Calibri" w:cs="Calibri"/>
          <w:color w:val="auto"/>
          <w:szCs w:val="28"/>
          <w:lang w:eastAsia="en-GB"/>
        </w:rPr>
        <w:t xml:space="preserve"> – </w:t>
      </w:r>
      <w:r w:rsidR="00D86644">
        <w:rPr>
          <w:rFonts w:ascii="Calibri" w:eastAsia="Arial" w:hAnsi="Calibri" w:cs="Calibri"/>
          <w:color w:val="auto"/>
          <w:szCs w:val="28"/>
          <w:lang w:eastAsia="en-GB"/>
        </w:rPr>
        <w:t>DNEAT</w:t>
      </w:r>
      <w:r w:rsidR="00183B0B" w:rsidRPr="00183B0B">
        <w:rPr>
          <w:rFonts w:ascii="Calibri" w:eastAsia="Arial" w:hAnsi="Calibri" w:cs="Calibri"/>
          <w:color w:val="auto"/>
          <w:szCs w:val="28"/>
          <w:lang w:eastAsia="en-GB"/>
        </w:rPr>
        <w:t xml:space="preserve"> Equality Objectives </w:t>
      </w:r>
      <w:r w:rsidR="00A574F2">
        <w:rPr>
          <w:rFonts w:ascii="Calibri" w:eastAsia="Arial" w:hAnsi="Calibri" w:cs="Calibri"/>
          <w:color w:val="auto"/>
          <w:szCs w:val="28"/>
          <w:lang w:eastAsia="en-GB"/>
        </w:rPr>
        <w:t>2026 - 2029</w:t>
      </w:r>
      <w:bookmarkEnd w:id="28"/>
    </w:p>
    <w:p w14:paraId="7387C6A9" w14:textId="77777777" w:rsidR="00A574F2" w:rsidRDefault="00A574F2" w:rsidP="00A574F2">
      <w:pPr>
        <w:pStyle w:val="Default"/>
      </w:pPr>
    </w:p>
    <w:tbl>
      <w:tblPr>
        <w:tblStyle w:val="TableGrid"/>
        <w:tblW w:w="0" w:type="auto"/>
        <w:tblLook w:val="04A0" w:firstRow="1" w:lastRow="0" w:firstColumn="1" w:lastColumn="0" w:noHBand="0" w:noVBand="1"/>
      </w:tblPr>
      <w:tblGrid>
        <w:gridCol w:w="4868"/>
        <w:gridCol w:w="4868"/>
      </w:tblGrid>
      <w:tr w:rsidR="00FD4A51" w14:paraId="1AF6B837" w14:textId="77777777" w:rsidTr="006F4A09">
        <w:tc>
          <w:tcPr>
            <w:tcW w:w="4868" w:type="dxa"/>
            <w:shd w:val="clear" w:color="auto" w:fill="F2CEED" w:themeFill="accent5" w:themeFillTint="33"/>
          </w:tcPr>
          <w:p w14:paraId="78E361A0" w14:textId="2D30C520" w:rsidR="00FD4A51" w:rsidRPr="006F4A09" w:rsidRDefault="00FD4A51" w:rsidP="00A574F2">
            <w:pPr>
              <w:pStyle w:val="Default"/>
              <w:rPr>
                <w:b/>
                <w:bCs/>
              </w:rPr>
            </w:pPr>
            <w:r w:rsidRPr="006F4A09">
              <w:rPr>
                <w:b/>
                <w:bCs/>
              </w:rPr>
              <w:t xml:space="preserve">Objective </w:t>
            </w:r>
          </w:p>
        </w:tc>
        <w:tc>
          <w:tcPr>
            <w:tcW w:w="4868" w:type="dxa"/>
            <w:shd w:val="clear" w:color="auto" w:fill="F2CEED" w:themeFill="accent5" w:themeFillTint="33"/>
          </w:tcPr>
          <w:p w14:paraId="46252B30" w14:textId="4880571C" w:rsidR="00FD4A51" w:rsidRPr="006F4A09" w:rsidRDefault="00FD4A51" w:rsidP="00A574F2">
            <w:pPr>
              <w:pStyle w:val="Default"/>
              <w:rPr>
                <w:b/>
                <w:bCs/>
              </w:rPr>
            </w:pPr>
            <w:r w:rsidRPr="006F4A09">
              <w:rPr>
                <w:b/>
                <w:bCs/>
              </w:rPr>
              <w:t>Rationale</w:t>
            </w:r>
          </w:p>
        </w:tc>
      </w:tr>
      <w:tr w:rsidR="00FD4A51" w14:paraId="23FD4CB4" w14:textId="77777777" w:rsidTr="00FD4A51">
        <w:tc>
          <w:tcPr>
            <w:tcW w:w="4868" w:type="dxa"/>
          </w:tcPr>
          <w:p w14:paraId="0605DF6A" w14:textId="6205943C" w:rsidR="00FD4A51" w:rsidRPr="006F4A09" w:rsidRDefault="006F4A09" w:rsidP="006F4A09">
            <w:pPr>
              <w:pStyle w:val="Default"/>
              <w:numPr>
                <w:ilvl w:val="0"/>
                <w:numId w:val="24"/>
              </w:numPr>
              <w:rPr>
                <w:sz w:val="22"/>
                <w:szCs w:val="22"/>
              </w:rPr>
            </w:pPr>
            <w:r w:rsidRPr="006F4A09">
              <w:rPr>
                <w:sz w:val="22"/>
                <w:szCs w:val="22"/>
              </w:rPr>
              <w:t xml:space="preserve"> Raise profile of the Trust’s equality and diversity objectives at school level, and ensure that these are flexed and considered at a local level</w:t>
            </w:r>
          </w:p>
        </w:tc>
        <w:tc>
          <w:tcPr>
            <w:tcW w:w="4868" w:type="dxa"/>
          </w:tcPr>
          <w:p w14:paraId="2A589949" w14:textId="22AE3953" w:rsidR="00FD4A51" w:rsidRPr="006F4A09" w:rsidRDefault="006F4A09" w:rsidP="00A574F2">
            <w:pPr>
              <w:pStyle w:val="Default"/>
              <w:rPr>
                <w:sz w:val="22"/>
                <w:szCs w:val="22"/>
              </w:rPr>
            </w:pPr>
            <w:r>
              <w:rPr>
                <w:sz w:val="22"/>
                <w:szCs w:val="22"/>
              </w:rPr>
              <w:t>N</w:t>
            </w:r>
            <w:r w:rsidRPr="006F4A09">
              <w:rPr>
                <w:sz w:val="22"/>
                <w:szCs w:val="22"/>
              </w:rPr>
              <w:t>eed for schools to understand their role within Public Sector Equality Duty and to understand and adapt Trust-wide objectives as appropriate</w:t>
            </w:r>
          </w:p>
        </w:tc>
      </w:tr>
      <w:tr w:rsidR="00FD4A51" w14:paraId="3039F5E9" w14:textId="77777777" w:rsidTr="00FD4A51">
        <w:tc>
          <w:tcPr>
            <w:tcW w:w="4868" w:type="dxa"/>
          </w:tcPr>
          <w:p w14:paraId="47745E4C" w14:textId="0162962A" w:rsidR="00FD4A51" w:rsidRPr="006F4A09" w:rsidRDefault="006F4A09" w:rsidP="006F4A09">
            <w:pPr>
              <w:pStyle w:val="Default"/>
              <w:numPr>
                <w:ilvl w:val="0"/>
                <w:numId w:val="24"/>
              </w:numPr>
              <w:rPr>
                <w:sz w:val="22"/>
                <w:szCs w:val="22"/>
              </w:rPr>
            </w:pPr>
            <w:r w:rsidRPr="006F4A09">
              <w:rPr>
                <w:sz w:val="22"/>
                <w:szCs w:val="22"/>
              </w:rPr>
              <w:t>Improve provision for, and outcomes of, vulnerable pupils (non-SEN) within DNEAT</w:t>
            </w:r>
          </w:p>
        </w:tc>
        <w:tc>
          <w:tcPr>
            <w:tcW w:w="4868" w:type="dxa"/>
          </w:tcPr>
          <w:p w14:paraId="56525955" w14:textId="63490A55" w:rsidR="00FD4A51" w:rsidRPr="006F4A09" w:rsidRDefault="006F4A09" w:rsidP="00A574F2">
            <w:pPr>
              <w:pStyle w:val="Default"/>
              <w:rPr>
                <w:sz w:val="22"/>
                <w:szCs w:val="22"/>
              </w:rPr>
            </w:pPr>
            <w:r w:rsidRPr="006F4A09">
              <w:rPr>
                <w:sz w:val="22"/>
                <w:szCs w:val="22"/>
              </w:rPr>
              <w:t>A previous focus on pupils SEND supported improvement in outcomes for this group. The outcomes of some other groups are not yet good enough</w:t>
            </w:r>
          </w:p>
        </w:tc>
      </w:tr>
      <w:tr w:rsidR="00FD4A51" w14:paraId="30A931C5" w14:textId="77777777" w:rsidTr="00FD4A51">
        <w:tc>
          <w:tcPr>
            <w:tcW w:w="4868" w:type="dxa"/>
          </w:tcPr>
          <w:p w14:paraId="3A9BB1EE" w14:textId="5F4B09BD" w:rsidR="00FD4A51" w:rsidRPr="006F4A09" w:rsidRDefault="006F4A09" w:rsidP="006F4A09">
            <w:pPr>
              <w:pStyle w:val="Default"/>
              <w:numPr>
                <w:ilvl w:val="0"/>
                <w:numId w:val="24"/>
              </w:numPr>
              <w:rPr>
                <w:sz w:val="22"/>
                <w:szCs w:val="22"/>
              </w:rPr>
            </w:pPr>
            <w:r w:rsidRPr="006F4A09">
              <w:rPr>
                <w:sz w:val="22"/>
                <w:szCs w:val="22"/>
              </w:rPr>
              <w:t>Ensure Trust schools’ curricul</w:t>
            </w:r>
            <w:r w:rsidR="007366C0">
              <w:rPr>
                <w:sz w:val="22"/>
                <w:szCs w:val="22"/>
              </w:rPr>
              <w:t>ar</w:t>
            </w:r>
            <w:r w:rsidRPr="006F4A09">
              <w:rPr>
                <w:sz w:val="22"/>
                <w:szCs w:val="22"/>
              </w:rPr>
              <w:t xml:space="preserve"> and offer support equality, diversity and British values</w:t>
            </w:r>
          </w:p>
        </w:tc>
        <w:tc>
          <w:tcPr>
            <w:tcW w:w="4868" w:type="dxa"/>
          </w:tcPr>
          <w:p w14:paraId="0205B97A" w14:textId="7CB46D40" w:rsidR="00FD4A51" w:rsidRPr="006F4A09" w:rsidRDefault="006F4A09" w:rsidP="00A574F2">
            <w:pPr>
              <w:pStyle w:val="Default"/>
              <w:rPr>
                <w:sz w:val="22"/>
                <w:szCs w:val="22"/>
              </w:rPr>
            </w:pPr>
            <w:r w:rsidRPr="006F4A09">
              <w:rPr>
                <w:sz w:val="22"/>
                <w:szCs w:val="22"/>
              </w:rPr>
              <w:t xml:space="preserve">Children’s entitlement. Renewed Ofsted framework is a ‘secure fit’ model and schools will need to demonstrate these areas </w:t>
            </w:r>
            <w:proofErr w:type="gramStart"/>
            <w:r w:rsidRPr="006F4A09">
              <w:rPr>
                <w:sz w:val="22"/>
                <w:szCs w:val="22"/>
              </w:rPr>
              <w:t>in order to</w:t>
            </w:r>
            <w:proofErr w:type="gramEnd"/>
            <w:r w:rsidRPr="006F4A09">
              <w:rPr>
                <w:sz w:val="22"/>
                <w:szCs w:val="22"/>
              </w:rPr>
              <w:t xml:space="preserve"> show effectiveness</w:t>
            </w:r>
          </w:p>
        </w:tc>
      </w:tr>
      <w:tr w:rsidR="00FD4A51" w14:paraId="6E111A84" w14:textId="77777777" w:rsidTr="00FD4A51">
        <w:tc>
          <w:tcPr>
            <w:tcW w:w="4868" w:type="dxa"/>
          </w:tcPr>
          <w:p w14:paraId="65E7321A" w14:textId="0E7BF45D" w:rsidR="00FD4A51" w:rsidRPr="006F4A09" w:rsidRDefault="006F4A09" w:rsidP="00A574F2">
            <w:pPr>
              <w:pStyle w:val="6Abstract"/>
              <w:numPr>
                <w:ilvl w:val="0"/>
                <w:numId w:val="24"/>
              </w:numPr>
              <w:rPr>
                <w:rFonts w:ascii="Calibri" w:hAnsi="Calibri" w:cs="Calibri"/>
                <w:sz w:val="22"/>
                <w:szCs w:val="22"/>
                <w:lang w:val="en-GB" w:eastAsia="en-GB"/>
              </w:rPr>
            </w:pPr>
            <w:r w:rsidRPr="006F4A09">
              <w:rPr>
                <w:rFonts w:ascii="Calibri" w:hAnsi="Calibri" w:cs="Calibri"/>
                <w:sz w:val="22"/>
                <w:szCs w:val="22"/>
                <w:lang w:val="en-GB" w:eastAsia="en-GB"/>
              </w:rPr>
              <w:t>Develop HR practices that remove barriers for people with different protected characteristics from being recruited and retaine</w:t>
            </w:r>
            <w:r>
              <w:rPr>
                <w:rFonts w:ascii="Calibri" w:hAnsi="Calibri" w:cs="Calibri"/>
                <w:sz w:val="22"/>
                <w:szCs w:val="22"/>
                <w:lang w:val="en-GB" w:eastAsia="en-GB"/>
              </w:rPr>
              <w:t>d</w:t>
            </w:r>
          </w:p>
        </w:tc>
        <w:tc>
          <w:tcPr>
            <w:tcW w:w="4868" w:type="dxa"/>
          </w:tcPr>
          <w:p w14:paraId="50871B59" w14:textId="77777777" w:rsidR="006F4A09" w:rsidRPr="006F4A09" w:rsidRDefault="006F4A09" w:rsidP="006F4A09">
            <w:pPr>
              <w:pStyle w:val="6Abstract"/>
              <w:rPr>
                <w:rFonts w:ascii="Calibri" w:hAnsi="Calibri" w:cs="Calibri"/>
                <w:sz w:val="22"/>
                <w:szCs w:val="22"/>
                <w:lang w:eastAsia="en-GB"/>
              </w:rPr>
            </w:pPr>
            <w:r w:rsidRPr="006F4A09">
              <w:rPr>
                <w:rFonts w:ascii="Calibri" w:hAnsi="Calibri" w:cs="Calibri"/>
                <w:sz w:val="22"/>
                <w:szCs w:val="22"/>
                <w:lang w:val="en-GB" w:eastAsia="en-GB"/>
              </w:rPr>
              <w:t>Improved quality of Trust staff data shows there is work to do in relation to this area</w:t>
            </w:r>
          </w:p>
          <w:p w14:paraId="7179F0A0" w14:textId="77777777" w:rsidR="00FD4A51" w:rsidRPr="006F4A09" w:rsidRDefault="00FD4A51" w:rsidP="00A574F2">
            <w:pPr>
              <w:pStyle w:val="Default"/>
              <w:rPr>
                <w:sz w:val="22"/>
                <w:szCs w:val="22"/>
              </w:rPr>
            </w:pPr>
          </w:p>
        </w:tc>
      </w:tr>
    </w:tbl>
    <w:p w14:paraId="78C870A4" w14:textId="77777777" w:rsidR="00FD4A51" w:rsidRDefault="00FD4A51" w:rsidP="00A574F2">
      <w:pPr>
        <w:pStyle w:val="Default"/>
      </w:pPr>
    </w:p>
    <w:p w14:paraId="4A06351A" w14:textId="77777777" w:rsidR="007A03B3" w:rsidRPr="005A702B" w:rsidRDefault="007A03B3" w:rsidP="00FD339C">
      <w:pPr>
        <w:rPr>
          <w:rFonts w:ascii="Calibri" w:hAnsi="Calibri" w:cs="Calibri"/>
        </w:rPr>
      </w:pPr>
    </w:p>
    <w:sectPr w:rsidR="007A03B3" w:rsidRPr="005A702B" w:rsidSect="00FB5FA3">
      <w:headerReference w:type="even" r:id="rId17"/>
      <w:headerReference w:type="default" r:id="rId18"/>
      <w:footerReference w:type="default" r:id="rId19"/>
      <w:headerReference w:type="first" r:id="rId20"/>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4AA01" w14:textId="77777777" w:rsidR="00AF6845" w:rsidRDefault="00AF6845" w:rsidP="00626EDA">
      <w:r>
        <w:separator/>
      </w:r>
    </w:p>
  </w:endnote>
  <w:endnote w:type="continuationSeparator" w:id="0">
    <w:p w14:paraId="58BFBA41" w14:textId="77777777" w:rsidR="00AF6845" w:rsidRDefault="00AF684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117F5" w14:textId="62DFD1BD" w:rsidR="00A57624" w:rsidRPr="00A57624" w:rsidRDefault="00A57624" w:rsidP="00A57624">
    <w:pPr>
      <w:pBdr>
        <w:top w:val="single" w:sz="4" w:space="1" w:color="auto"/>
      </w:pBdr>
      <w:tabs>
        <w:tab w:val="right" w:pos="9498"/>
      </w:tabs>
      <w:rPr>
        <w:rFonts w:ascii="Calibri" w:hAnsi="Calibri" w:cs="Calibri"/>
        <w:szCs w:val="20"/>
        <w:lang w:eastAsia="en-GB"/>
      </w:rPr>
    </w:pPr>
    <w:r w:rsidRPr="005274B0">
      <w:rPr>
        <w:rFonts w:ascii="Calibri" w:hAnsi="Calibri" w:cs="Calibri"/>
        <w:szCs w:val="20"/>
        <w:lang w:eastAsia="en-GB"/>
      </w:rPr>
      <w:t>S06 Equality and Diversity Objectives Policy</w:t>
    </w:r>
    <w:r w:rsidRPr="00A57624">
      <w:rPr>
        <w:rFonts w:ascii="Calibri" w:hAnsi="Calibri" w:cs="Calibri"/>
        <w:szCs w:val="20"/>
        <w:lang w:eastAsia="en-GB"/>
      </w:rPr>
      <w:tab/>
      <w:t xml:space="preserve">Page </w:t>
    </w:r>
    <w:r w:rsidRPr="00A57624">
      <w:rPr>
        <w:rFonts w:ascii="Calibri" w:hAnsi="Calibri" w:cs="Calibri"/>
        <w:b/>
        <w:szCs w:val="20"/>
        <w:lang w:eastAsia="en-GB"/>
      </w:rPr>
      <w:fldChar w:fldCharType="begin"/>
    </w:r>
    <w:r w:rsidRPr="00A57624">
      <w:rPr>
        <w:rFonts w:ascii="Calibri" w:hAnsi="Calibri" w:cs="Calibri"/>
        <w:b/>
        <w:szCs w:val="20"/>
        <w:lang w:eastAsia="en-GB"/>
      </w:rPr>
      <w:instrText xml:space="preserve"> PAGE  \* Arabic  \* MERGEFORMAT </w:instrText>
    </w:r>
    <w:r w:rsidRPr="00A57624">
      <w:rPr>
        <w:rFonts w:ascii="Calibri" w:hAnsi="Calibri" w:cs="Calibri"/>
        <w:b/>
        <w:szCs w:val="20"/>
        <w:lang w:eastAsia="en-GB"/>
      </w:rPr>
      <w:fldChar w:fldCharType="separate"/>
    </w:r>
    <w:r w:rsidRPr="00A57624">
      <w:rPr>
        <w:rFonts w:ascii="Calibri" w:hAnsi="Calibri" w:cs="Calibri"/>
        <w:b/>
        <w:szCs w:val="20"/>
        <w:lang w:eastAsia="en-GB"/>
      </w:rPr>
      <w:t>2</w:t>
    </w:r>
    <w:r w:rsidRPr="00A57624">
      <w:rPr>
        <w:rFonts w:ascii="Calibri" w:hAnsi="Calibri" w:cs="Calibri"/>
        <w:b/>
        <w:szCs w:val="20"/>
        <w:lang w:eastAsia="en-GB"/>
      </w:rPr>
      <w:fldChar w:fldCharType="end"/>
    </w:r>
    <w:r w:rsidRPr="00A57624">
      <w:rPr>
        <w:rFonts w:ascii="Calibri" w:hAnsi="Calibri" w:cs="Calibri"/>
        <w:szCs w:val="20"/>
        <w:lang w:eastAsia="en-GB"/>
      </w:rPr>
      <w:t xml:space="preserve"> of </w:t>
    </w:r>
    <w:r w:rsidRPr="00A57624">
      <w:rPr>
        <w:rFonts w:ascii="Calibri" w:hAnsi="Calibri" w:cs="Calibri"/>
        <w:b/>
        <w:szCs w:val="20"/>
        <w:lang w:eastAsia="en-GB"/>
      </w:rPr>
      <w:fldChar w:fldCharType="begin"/>
    </w:r>
    <w:r w:rsidRPr="00A57624">
      <w:rPr>
        <w:rFonts w:ascii="Calibri" w:hAnsi="Calibri" w:cs="Calibri"/>
        <w:b/>
        <w:szCs w:val="20"/>
        <w:lang w:eastAsia="en-GB"/>
      </w:rPr>
      <w:instrText xml:space="preserve"> NUMPAGES  \* Arabic  \* MERGEFORMAT </w:instrText>
    </w:r>
    <w:r w:rsidRPr="00A57624">
      <w:rPr>
        <w:rFonts w:ascii="Calibri" w:hAnsi="Calibri" w:cs="Calibri"/>
        <w:b/>
        <w:szCs w:val="20"/>
        <w:lang w:eastAsia="en-GB"/>
      </w:rPr>
      <w:fldChar w:fldCharType="separate"/>
    </w:r>
    <w:r w:rsidRPr="00A57624">
      <w:rPr>
        <w:rFonts w:ascii="Calibri" w:hAnsi="Calibri" w:cs="Calibri"/>
        <w:b/>
        <w:szCs w:val="20"/>
        <w:lang w:eastAsia="en-GB"/>
      </w:rPr>
      <w:t>4</w:t>
    </w:r>
    <w:r w:rsidRPr="00A57624">
      <w:rPr>
        <w:rFonts w:ascii="Calibri" w:hAnsi="Calibri" w:cs="Calibri"/>
        <w:b/>
        <w:szCs w:val="20"/>
        <w:lang w:eastAsia="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39299" w14:textId="77777777" w:rsidR="00AF6845" w:rsidRDefault="00AF6845" w:rsidP="00626EDA">
      <w:r>
        <w:separator/>
      </w:r>
    </w:p>
  </w:footnote>
  <w:footnote w:type="continuationSeparator" w:id="0">
    <w:p w14:paraId="2EC453B7" w14:textId="77777777" w:rsidR="00AF6845" w:rsidRDefault="00AF684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375BB" w14:textId="77777777" w:rsidR="00FE3F15" w:rsidRDefault="00FB0C30">
    <w:r>
      <w:rPr>
        <w:noProof/>
      </w:rPr>
      <w:drawing>
        <wp:anchor distT="0" distB="0" distL="114300" distR="114300" simplePos="0" relativeHeight="251657216" behindDoc="1" locked="0" layoutInCell="1" allowOverlap="1" wp14:anchorId="77C86AD4" wp14:editId="5EB7305D">
          <wp:simplePos x="0" y="0"/>
          <wp:positionH relativeFrom="margin">
            <wp:align>center</wp:align>
          </wp:positionH>
          <wp:positionV relativeFrom="margin">
            <wp:align>center</wp:align>
          </wp:positionV>
          <wp:extent cx="7558405" cy="10695940"/>
          <wp:effectExtent l="0" t="0" r="0" b="0"/>
          <wp:wrapNone/>
          <wp:docPr id="2132827355"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34C748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7CD66" w14:textId="77777777" w:rsidR="00FE3F15" w:rsidRDefault="00FE3F15"/>
  <w:p w14:paraId="5D9F7FCB" w14:textId="77777777" w:rsidR="00FE3F15" w:rsidRDefault="00FE3F15"/>
  <w:p w14:paraId="4AF6825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652CC" w14:textId="77777777" w:rsidR="00FE3F15" w:rsidRDefault="00FE3F15"/>
  <w:p w14:paraId="30F334A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CF2453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25pt;height:332.25pt" o:bullet="t">
        <v:imagedata r:id="rId3" o:title="art1EF6"/>
      </v:shape>
    </w:pict>
  </w:numPicBullet>
  <w:numPicBullet w:numPicBulletId="3">
    <w:pict>
      <v:shape id="_x0000_i1028" type="#_x0000_t75" style="width:209.25pt;height:332.25pt" o:bullet="t">
        <v:imagedata r:id="rId4" o:title="TK_LOGO_POINTER_RGB_bullet_blue"/>
      </v:shape>
    </w:pict>
  </w:numPicBullet>
  <w:numPicBullet w:numPicBulletId="4">
    <w:pict>
      <v:shape id="_x0000_i1029" type="#_x0000_t75" style="width:567pt;height:903.75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5869" w:hanging="227"/>
      </w:pPr>
      <w:rPr>
        <w:rFonts w:ascii="Wingdings" w:hAnsi="Wingdings" w:hint="default"/>
      </w:rPr>
    </w:lvl>
    <w:lvl w:ilvl="1" w:tplc="04090003" w:tentative="1">
      <w:start w:val="1"/>
      <w:numFmt w:val="bullet"/>
      <w:lvlText w:val="o"/>
      <w:lvlJc w:val="left"/>
      <w:pPr>
        <w:ind w:left="6722" w:hanging="360"/>
      </w:pPr>
      <w:rPr>
        <w:rFonts w:ascii="Courier New" w:hAnsi="Courier New" w:hint="default"/>
      </w:rPr>
    </w:lvl>
    <w:lvl w:ilvl="2" w:tplc="04090005" w:tentative="1">
      <w:start w:val="1"/>
      <w:numFmt w:val="bullet"/>
      <w:lvlText w:val=""/>
      <w:lvlJc w:val="left"/>
      <w:pPr>
        <w:ind w:left="7442" w:hanging="360"/>
      </w:pPr>
      <w:rPr>
        <w:rFonts w:ascii="Wingdings" w:hAnsi="Wingdings" w:hint="default"/>
      </w:rPr>
    </w:lvl>
    <w:lvl w:ilvl="3" w:tplc="04090001" w:tentative="1">
      <w:start w:val="1"/>
      <w:numFmt w:val="bullet"/>
      <w:lvlText w:val=""/>
      <w:lvlJc w:val="left"/>
      <w:pPr>
        <w:ind w:left="8162" w:hanging="360"/>
      </w:pPr>
      <w:rPr>
        <w:rFonts w:ascii="Symbol" w:hAnsi="Symbol" w:hint="default"/>
      </w:rPr>
    </w:lvl>
    <w:lvl w:ilvl="4" w:tplc="04090003" w:tentative="1">
      <w:start w:val="1"/>
      <w:numFmt w:val="bullet"/>
      <w:lvlText w:val="o"/>
      <w:lvlJc w:val="left"/>
      <w:pPr>
        <w:ind w:left="8882" w:hanging="360"/>
      </w:pPr>
      <w:rPr>
        <w:rFonts w:ascii="Courier New" w:hAnsi="Courier New" w:hint="default"/>
      </w:rPr>
    </w:lvl>
    <w:lvl w:ilvl="5" w:tplc="04090005" w:tentative="1">
      <w:start w:val="1"/>
      <w:numFmt w:val="bullet"/>
      <w:lvlText w:val=""/>
      <w:lvlJc w:val="left"/>
      <w:pPr>
        <w:ind w:left="9602" w:hanging="360"/>
      </w:pPr>
      <w:rPr>
        <w:rFonts w:ascii="Wingdings" w:hAnsi="Wingdings" w:hint="default"/>
      </w:rPr>
    </w:lvl>
    <w:lvl w:ilvl="6" w:tplc="04090001" w:tentative="1">
      <w:start w:val="1"/>
      <w:numFmt w:val="bullet"/>
      <w:lvlText w:val=""/>
      <w:lvlJc w:val="left"/>
      <w:pPr>
        <w:ind w:left="10322" w:hanging="360"/>
      </w:pPr>
      <w:rPr>
        <w:rFonts w:ascii="Symbol" w:hAnsi="Symbol" w:hint="default"/>
      </w:rPr>
    </w:lvl>
    <w:lvl w:ilvl="7" w:tplc="04090003" w:tentative="1">
      <w:start w:val="1"/>
      <w:numFmt w:val="bullet"/>
      <w:lvlText w:val="o"/>
      <w:lvlJc w:val="left"/>
      <w:pPr>
        <w:ind w:left="11042" w:hanging="360"/>
      </w:pPr>
      <w:rPr>
        <w:rFonts w:ascii="Courier New" w:hAnsi="Courier New" w:hint="default"/>
      </w:rPr>
    </w:lvl>
    <w:lvl w:ilvl="8" w:tplc="04090005" w:tentative="1">
      <w:start w:val="1"/>
      <w:numFmt w:val="bullet"/>
      <w:lvlText w:val=""/>
      <w:lvlJc w:val="left"/>
      <w:pPr>
        <w:ind w:left="11762"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E4354A5"/>
    <w:multiLevelType w:val="hybridMultilevel"/>
    <w:tmpl w:val="3626BD4A"/>
    <w:lvl w:ilvl="0" w:tplc="7D5EE1E8">
      <w:start w:val="4"/>
      <w:numFmt w:val="bullet"/>
      <w:lvlText w:val="-"/>
      <w:lvlJc w:val="left"/>
      <w:pPr>
        <w:ind w:left="420" w:hanging="360"/>
      </w:pPr>
      <w:rPr>
        <w:rFonts w:ascii="Arial" w:eastAsia="MS Mincho"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 w15:restartNumberingAfterBreak="0">
    <w:nsid w:val="143B5AF4"/>
    <w:multiLevelType w:val="hybridMultilevel"/>
    <w:tmpl w:val="FE78C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0B6ABA"/>
    <w:multiLevelType w:val="hybridMultilevel"/>
    <w:tmpl w:val="324AD19A"/>
    <w:lvl w:ilvl="0" w:tplc="D58CDC8A">
      <w:start w:val="1"/>
      <w:numFmt w:val="decimal"/>
      <w:lvlText w:val="%1)"/>
      <w:lvlJc w:val="left"/>
      <w:pPr>
        <w:ind w:left="420" w:hanging="360"/>
      </w:pPr>
      <w:rPr>
        <w:rFonts w:hint="default"/>
        <w:color w:val="auto"/>
        <w:sz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514C01"/>
    <w:multiLevelType w:val="hybridMultilevel"/>
    <w:tmpl w:val="2960BA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2C55E8E"/>
    <w:multiLevelType w:val="hybridMultilevel"/>
    <w:tmpl w:val="CD606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436B1"/>
    <w:multiLevelType w:val="hybridMultilevel"/>
    <w:tmpl w:val="04CEBD4E"/>
    <w:lvl w:ilvl="0" w:tplc="08090001">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45325567">
    <w:abstractNumId w:val="13"/>
  </w:num>
  <w:num w:numId="2" w16cid:durableId="27723536">
    <w:abstractNumId w:val="2"/>
  </w:num>
  <w:num w:numId="3" w16cid:durableId="331300720">
    <w:abstractNumId w:val="9"/>
  </w:num>
  <w:num w:numId="4" w16cid:durableId="1910382626">
    <w:abstractNumId w:val="14"/>
  </w:num>
  <w:num w:numId="5" w16cid:durableId="1574387994">
    <w:abstractNumId w:val="0"/>
  </w:num>
  <w:num w:numId="6" w16cid:durableId="875241670">
    <w:abstractNumId w:val="7"/>
  </w:num>
  <w:num w:numId="7" w16cid:durableId="237833927">
    <w:abstractNumId w:val="1"/>
  </w:num>
  <w:num w:numId="8" w16cid:durableId="419134829">
    <w:abstractNumId w:val="3"/>
  </w:num>
  <w:num w:numId="9" w16cid:durableId="309794528">
    <w:abstractNumId w:val="15"/>
  </w:num>
  <w:num w:numId="10" w16cid:durableId="856429168">
    <w:abstractNumId w:val="9"/>
  </w:num>
  <w:num w:numId="11" w16cid:durableId="2063215929">
    <w:abstractNumId w:val="2"/>
  </w:num>
  <w:num w:numId="12" w16cid:durableId="808983403">
    <w:abstractNumId w:val="15"/>
  </w:num>
  <w:num w:numId="13" w16cid:durableId="475295028">
    <w:abstractNumId w:val="13"/>
  </w:num>
  <w:num w:numId="14" w16cid:durableId="695888758">
    <w:abstractNumId w:val="14"/>
  </w:num>
  <w:num w:numId="15" w16cid:durableId="1440294476">
    <w:abstractNumId w:val="1"/>
  </w:num>
  <w:num w:numId="16" w16cid:durableId="2030258068">
    <w:abstractNumId w:val="3"/>
  </w:num>
  <w:num w:numId="17" w16cid:durableId="948897845">
    <w:abstractNumId w:val="14"/>
  </w:num>
  <w:num w:numId="18" w16cid:durableId="2039350567">
    <w:abstractNumId w:val="8"/>
  </w:num>
  <w:num w:numId="19" w16cid:durableId="1516001141">
    <w:abstractNumId w:val="11"/>
  </w:num>
  <w:num w:numId="20" w16cid:durableId="792553684">
    <w:abstractNumId w:val="10"/>
  </w:num>
  <w:num w:numId="21" w16cid:durableId="1046487030">
    <w:abstractNumId w:val="12"/>
  </w:num>
  <w:num w:numId="22" w16cid:durableId="1324162675">
    <w:abstractNumId w:val="6"/>
  </w:num>
  <w:num w:numId="23" w16cid:durableId="1351956311">
    <w:abstractNumId w:val="4"/>
  </w:num>
  <w:num w:numId="24" w16cid:durableId="28431279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42B9"/>
    <w:rsid w:val="0002576D"/>
    <w:rsid w:val="00026691"/>
    <w:rsid w:val="00072DCD"/>
    <w:rsid w:val="00081C06"/>
    <w:rsid w:val="00082050"/>
    <w:rsid w:val="000A08E5"/>
    <w:rsid w:val="000A569F"/>
    <w:rsid w:val="000B1F0F"/>
    <w:rsid w:val="000B2CE7"/>
    <w:rsid w:val="000B77E5"/>
    <w:rsid w:val="000D6968"/>
    <w:rsid w:val="000E27CD"/>
    <w:rsid w:val="000F0AC6"/>
    <w:rsid w:val="000F5932"/>
    <w:rsid w:val="000F5C36"/>
    <w:rsid w:val="001201E4"/>
    <w:rsid w:val="001235FA"/>
    <w:rsid w:val="001357C9"/>
    <w:rsid w:val="00144DA3"/>
    <w:rsid w:val="001566F2"/>
    <w:rsid w:val="0017045F"/>
    <w:rsid w:val="001714F0"/>
    <w:rsid w:val="00183B0B"/>
    <w:rsid w:val="001940B9"/>
    <w:rsid w:val="001978C4"/>
    <w:rsid w:val="001A7888"/>
    <w:rsid w:val="001B2301"/>
    <w:rsid w:val="001B429E"/>
    <w:rsid w:val="001B6749"/>
    <w:rsid w:val="001E2FF4"/>
    <w:rsid w:val="001E3CA3"/>
    <w:rsid w:val="001F2B16"/>
    <w:rsid w:val="00202693"/>
    <w:rsid w:val="00203D15"/>
    <w:rsid w:val="00206875"/>
    <w:rsid w:val="00235450"/>
    <w:rsid w:val="002408DB"/>
    <w:rsid w:val="00270CA3"/>
    <w:rsid w:val="00275D24"/>
    <w:rsid w:val="00275D5E"/>
    <w:rsid w:val="0027757D"/>
    <w:rsid w:val="002A74D6"/>
    <w:rsid w:val="002B7AD0"/>
    <w:rsid w:val="002C7D3A"/>
    <w:rsid w:val="002E16E7"/>
    <w:rsid w:val="002E3705"/>
    <w:rsid w:val="002E5D89"/>
    <w:rsid w:val="002F4E11"/>
    <w:rsid w:val="00311B51"/>
    <w:rsid w:val="00331551"/>
    <w:rsid w:val="00335189"/>
    <w:rsid w:val="003365A2"/>
    <w:rsid w:val="00350F04"/>
    <w:rsid w:val="00355D07"/>
    <w:rsid w:val="003671E8"/>
    <w:rsid w:val="00372F45"/>
    <w:rsid w:val="00375061"/>
    <w:rsid w:val="0037667E"/>
    <w:rsid w:val="00377808"/>
    <w:rsid w:val="00377FFC"/>
    <w:rsid w:val="003B2EB4"/>
    <w:rsid w:val="003C1D02"/>
    <w:rsid w:val="003D4E0B"/>
    <w:rsid w:val="003F2BD9"/>
    <w:rsid w:val="003F6230"/>
    <w:rsid w:val="00411BE9"/>
    <w:rsid w:val="00430916"/>
    <w:rsid w:val="00433419"/>
    <w:rsid w:val="0046077F"/>
    <w:rsid w:val="004619B2"/>
    <w:rsid w:val="00463995"/>
    <w:rsid w:val="00465755"/>
    <w:rsid w:val="004750A7"/>
    <w:rsid w:val="00492175"/>
    <w:rsid w:val="004944EE"/>
    <w:rsid w:val="004B05BB"/>
    <w:rsid w:val="004B3C9A"/>
    <w:rsid w:val="004C2F14"/>
    <w:rsid w:val="004F463D"/>
    <w:rsid w:val="005039EF"/>
    <w:rsid w:val="00510ED3"/>
    <w:rsid w:val="00512916"/>
    <w:rsid w:val="00517532"/>
    <w:rsid w:val="005204D2"/>
    <w:rsid w:val="005274B0"/>
    <w:rsid w:val="00531C8C"/>
    <w:rsid w:val="00543D26"/>
    <w:rsid w:val="00564CD3"/>
    <w:rsid w:val="00570243"/>
    <w:rsid w:val="00573834"/>
    <w:rsid w:val="00584A10"/>
    <w:rsid w:val="00590890"/>
    <w:rsid w:val="00597ED1"/>
    <w:rsid w:val="005A21B0"/>
    <w:rsid w:val="005A702B"/>
    <w:rsid w:val="005B1D35"/>
    <w:rsid w:val="005B3CA6"/>
    <w:rsid w:val="005B4650"/>
    <w:rsid w:val="005B7ADF"/>
    <w:rsid w:val="005C4B00"/>
    <w:rsid w:val="005C5292"/>
    <w:rsid w:val="005D7DB9"/>
    <w:rsid w:val="00612566"/>
    <w:rsid w:val="006179BA"/>
    <w:rsid w:val="0062626B"/>
    <w:rsid w:val="00626EDA"/>
    <w:rsid w:val="006320F1"/>
    <w:rsid w:val="006544C0"/>
    <w:rsid w:val="00671FE5"/>
    <w:rsid w:val="00680CD2"/>
    <w:rsid w:val="00695175"/>
    <w:rsid w:val="00695FAE"/>
    <w:rsid w:val="006B7797"/>
    <w:rsid w:val="006D359A"/>
    <w:rsid w:val="006D3D20"/>
    <w:rsid w:val="006F415F"/>
    <w:rsid w:val="006F4A09"/>
    <w:rsid w:val="006F4AE6"/>
    <w:rsid w:val="006F569D"/>
    <w:rsid w:val="006F7E8A"/>
    <w:rsid w:val="007070A1"/>
    <w:rsid w:val="00707FB2"/>
    <w:rsid w:val="00715DD1"/>
    <w:rsid w:val="0072157B"/>
    <w:rsid w:val="007239F8"/>
    <w:rsid w:val="0072620F"/>
    <w:rsid w:val="007271D9"/>
    <w:rsid w:val="00735B7D"/>
    <w:rsid w:val="007366C0"/>
    <w:rsid w:val="00740AC8"/>
    <w:rsid w:val="0075450A"/>
    <w:rsid w:val="0075587E"/>
    <w:rsid w:val="0076051F"/>
    <w:rsid w:val="00783FCA"/>
    <w:rsid w:val="00785BEE"/>
    <w:rsid w:val="00795536"/>
    <w:rsid w:val="007A03B3"/>
    <w:rsid w:val="007A7E05"/>
    <w:rsid w:val="007C5AC9"/>
    <w:rsid w:val="007D268D"/>
    <w:rsid w:val="007E217D"/>
    <w:rsid w:val="007E2A70"/>
    <w:rsid w:val="007E39C0"/>
    <w:rsid w:val="007E3F27"/>
    <w:rsid w:val="007E6128"/>
    <w:rsid w:val="007F0EB5"/>
    <w:rsid w:val="007F1183"/>
    <w:rsid w:val="007F2F4C"/>
    <w:rsid w:val="007F6219"/>
    <w:rsid w:val="007F788B"/>
    <w:rsid w:val="00801E14"/>
    <w:rsid w:val="00805A94"/>
    <w:rsid w:val="0080784C"/>
    <w:rsid w:val="008116A6"/>
    <w:rsid w:val="00832127"/>
    <w:rsid w:val="0083284B"/>
    <w:rsid w:val="008472C3"/>
    <w:rsid w:val="00847DDC"/>
    <w:rsid w:val="00866E39"/>
    <w:rsid w:val="00874C73"/>
    <w:rsid w:val="00877394"/>
    <w:rsid w:val="00880792"/>
    <w:rsid w:val="00887DB6"/>
    <w:rsid w:val="008941E7"/>
    <w:rsid w:val="008A61DE"/>
    <w:rsid w:val="008C1253"/>
    <w:rsid w:val="008D5199"/>
    <w:rsid w:val="008F2ECD"/>
    <w:rsid w:val="008F744A"/>
    <w:rsid w:val="00901031"/>
    <w:rsid w:val="00910C83"/>
    <w:rsid w:val="009122BB"/>
    <w:rsid w:val="00913006"/>
    <w:rsid w:val="009239D9"/>
    <w:rsid w:val="00930BBB"/>
    <w:rsid w:val="0094595D"/>
    <w:rsid w:val="00945A5D"/>
    <w:rsid w:val="009659B0"/>
    <w:rsid w:val="0099114F"/>
    <w:rsid w:val="009A267F"/>
    <w:rsid w:val="009A448F"/>
    <w:rsid w:val="009B1F2D"/>
    <w:rsid w:val="009C7396"/>
    <w:rsid w:val="009D1474"/>
    <w:rsid w:val="009D38DD"/>
    <w:rsid w:val="009E331F"/>
    <w:rsid w:val="009F66A8"/>
    <w:rsid w:val="00A04C83"/>
    <w:rsid w:val="00A212C6"/>
    <w:rsid w:val="00A442B7"/>
    <w:rsid w:val="00A450FC"/>
    <w:rsid w:val="00A466EE"/>
    <w:rsid w:val="00A477BB"/>
    <w:rsid w:val="00A551DF"/>
    <w:rsid w:val="00A574F2"/>
    <w:rsid w:val="00A57624"/>
    <w:rsid w:val="00A60499"/>
    <w:rsid w:val="00A62B49"/>
    <w:rsid w:val="00A77BE7"/>
    <w:rsid w:val="00A77F2B"/>
    <w:rsid w:val="00A80AA7"/>
    <w:rsid w:val="00A91D2D"/>
    <w:rsid w:val="00A93CBE"/>
    <w:rsid w:val="00AA6E73"/>
    <w:rsid w:val="00AC4275"/>
    <w:rsid w:val="00AD3666"/>
    <w:rsid w:val="00AF6845"/>
    <w:rsid w:val="00B22017"/>
    <w:rsid w:val="00B3614E"/>
    <w:rsid w:val="00B4263C"/>
    <w:rsid w:val="00B50F94"/>
    <w:rsid w:val="00B5559F"/>
    <w:rsid w:val="00B5705A"/>
    <w:rsid w:val="00B613DC"/>
    <w:rsid w:val="00B6679E"/>
    <w:rsid w:val="00B66F6B"/>
    <w:rsid w:val="00B77F9E"/>
    <w:rsid w:val="00B81BD0"/>
    <w:rsid w:val="00B846C2"/>
    <w:rsid w:val="00B9406A"/>
    <w:rsid w:val="00B95F60"/>
    <w:rsid w:val="00BE3E54"/>
    <w:rsid w:val="00BF205B"/>
    <w:rsid w:val="00C26057"/>
    <w:rsid w:val="00C31397"/>
    <w:rsid w:val="00C4589F"/>
    <w:rsid w:val="00C4731F"/>
    <w:rsid w:val="00C51C6A"/>
    <w:rsid w:val="00C5394C"/>
    <w:rsid w:val="00C628F8"/>
    <w:rsid w:val="00C8314B"/>
    <w:rsid w:val="00C86103"/>
    <w:rsid w:val="00C91F46"/>
    <w:rsid w:val="00C947A3"/>
    <w:rsid w:val="00CC03FA"/>
    <w:rsid w:val="00CC51B6"/>
    <w:rsid w:val="00CC563E"/>
    <w:rsid w:val="00CD23C4"/>
    <w:rsid w:val="00CD2BC6"/>
    <w:rsid w:val="00CE2248"/>
    <w:rsid w:val="00CE5BBF"/>
    <w:rsid w:val="00CE7BD7"/>
    <w:rsid w:val="00CF1785"/>
    <w:rsid w:val="00CF553F"/>
    <w:rsid w:val="00D00003"/>
    <w:rsid w:val="00D04B81"/>
    <w:rsid w:val="00D05F75"/>
    <w:rsid w:val="00D07ECF"/>
    <w:rsid w:val="00D11C7E"/>
    <w:rsid w:val="00D46107"/>
    <w:rsid w:val="00D508B4"/>
    <w:rsid w:val="00D855F2"/>
    <w:rsid w:val="00D86644"/>
    <w:rsid w:val="00D86752"/>
    <w:rsid w:val="00D95FA0"/>
    <w:rsid w:val="00DA128E"/>
    <w:rsid w:val="00DA43DE"/>
    <w:rsid w:val="00DA5725"/>
    <w:rsid w:val="00DA635D"/>
    <w:rsid w:val="00DA7F11"/>
    <w:rsid w:val="00DC28D6"/>
    <w:rsid w:val="00DC4C0F"/>
    <w:rsid w:val="00DC5FAC"/>
    <w:rsid w:val="00DD540D"/>
    <w:rsid w:val="00DF66B4"/>
    <w:rsid w:val="00E00085"/>
    <w:rsid w:val="00E02DA8"/>
    <w:rsid w:val="00E16179"/>
    <w:rsid w:val="00E24FDF"/>
    <w:rsid w:val="00E258F2"/>
    <w:rsid w:val="00E3210F"/>
    <w:rsid w:val="00E36879"/>
    <w:rsid w:val="00E42A74"/>
    <w:rsid w:val="00E606E8"/>
    <w:rsid w:val="00E647DF"/>
    <w:rsid w:val="00E678CF"/>
    <w:rsid w:val="00E763E4"/>
    <w:rsid w:val="00E82606"/>
    <w:rsid w:val="00E9136B"/>
    <w:rsid w:val="00EC44C3"/>
    <w:rsid w:val="00EC6653"/>
    <w:rsid w:val="00EE5E7B"/>
    <w:rsid w:val="00EF0BE2"/>
    <w:rsid w:val="00EF22F0"/>
    <w:rsid w:val="00EF631F"/>
    <w:rsid w:val="00F02A4E"/>
    <w:rsid w:val="00F06022"/>
    <w:rsid w:val="00F139E0"/>
    <w:rsid w:val="00F519DC"/>
    <w:rsid w:val="00F82220"/>
    <w:rsid w:val="00F84228"/>
    <w:rsid w:val="00F9563C"/>
    <w:rsid w:val="00F97695"/>
    <w:rsid w:val="00FA4EC5"/>
    <w:rsid w:val="00FB0C30"/>
    <w:rsid w:val="00FB5F02"/>
    <w:rsid w:val="00FB5FA3"/>
    <w:rsid w:val="00FD339C"/>
    <w:rsid w:val="00FD4A51"/>
    <w:rsid w:val="00FD70A5"/>
    <w:rsid w:val="00FE17C9"/>
    <w:rsid w:val="00FE3F15"/>
    <w:rsid w:val="00FE4FB6"/>
    <w:rsid w:val="00FF4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38D0D"/>
  <w15:chartTrackingRefBased/>
  <w15:docId w15:val="{C81CE2F0-F050-4C74-AB58-71D37FF6F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9"/>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FD339C"/>
  </w:style>
  <w:style w:type="character" w:customStyle="1" w:styleId="1bodycopyChar">
    <w:name w:val="1 body copy Char"/>
    <w:link w:val="1bodycopy"/>
    <w:rsid w:val="00FD339C"/>
    <w:rPr>
      <w:rFonts w:eastAsia="MS Mincho"/>
      <w:szCs w:val="24"/>
      <w:lang w:val="en-US" w:eastAsia="en-US"/>
    </w:rPr>
  </w:style>
  <w:style w:type="paragraph" w:styleId="NormalWeb">
    <w:name w:val="Normal (Web)"/>
    <w:basedOn w:val="Normal"/>
    <w:uiPriority w:val="99"/>
    <w:semiHidden/>
    <w:unhideWhenUsed/>
    <w:rsid w:val="007F6219"/>
    <w:rPr>
      <w:rFonts w:ascii="Times New Roman" w:hAnsi="Times New Roman"/>
      <w:sz w:val="24"/>
    </w:rPr>
  </w:style>
  <w:style w:type="character" w:styleId="CommentReference">
    <w:name w:val="annotation reference"/>
    <w:basedOn w:val="DefaultParagraphFont"/>
    <w:uiPriority w:val="99"/>
    <w:semiHidden/>
    <w:unhideWhenUsed/>
    <w:rsid w:val="00C947A3"/>
    <w:rPr>
      <w:sz w:val="16"/>
      <w:szCs w:val="16"/>
    </w:rPr>
  </w:style>
  <w:style w:type="paragraph" w:styleId="CommentText">
    <w:name w:val="annotation text"/>
    <w:basedOn w:val="Normal"/>
    <w:link w:val="CommentTextChar"/>
    <w:uiPriority w:val="99"/>
    <w:unhideWhenUsed/>
    <w:rsid w:val="00C947A3"/>
    <w:rPr>
      <w:szCs w:val="20"/>
    </w:rPr>
  </w:style>
  <w:style w:type="character" w:customStyle="1" w:styleId="CommentTextChar">
    <w:name w:val="Comment Text Char"/>
    <w:basedOn w:val="DefaultParagraphFont"/>
    <w:link w:val="CommentText"/>
    <w:uiPriority w:val="99"/>
    <w:rsid w:val="00C947A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947A3"/>
    <w:rPr>
      <w:b/>
      <w:bCs/>
    </w:rPr>
  </w:style>
  <w:style w:type="character" w:customStyle="1" w:styleId="CommentSubjectChar">
    <w:name w:val="Comment Subject Char"/>
    <w:basedOn w:val="CommentTextChar"/>
    <w:link w:val="CommentSubject"/>
    <w:uiPriority w:val="99"/>
    <w:semiHidden/>
    <w:rsid w:val="00C947A3"/>
    <w:rPr>
      <w:rFonts w:eastAsia="MS Mincho"/>
      <w:b/>
      <w:bCs/>
      <w:lang w:val="en-US" w:eastAsia="en-US"/>
    </w:rPr>
  </w:style>
  <w:style w:type="paragraph" w:styleId="Header">
    <w:name w:val="header"/>
    <w:basedOn w:val="Normal"/>
    <w:link w:val="HeaderChar"/>
    <w:uiPriority w:val="99"/>
    <w:semiHidden/>
    <w:unhideWhenUsed/>
    <w:rsid w:val="00B5705A"/>
    <w:pPr>
      <w:tabs>
        <w:tab w:val="center" w:pos="4513"/>
        <w:tab w:val="right" w:pos="9026"/>
      </w:tabs>
      <w:spacing w:after="0"/>
    </w:pPr>
  </w:style>
  <w:style w:type="character" w:customStyle="1" w:styleId="HeaderChar">
    <w:name w:val="Header Char"/>
    <w:basedOn w:val="DefaultParagraphFont"/>
    <w:link w:val="Header"/>
    <w:uiPriority w:val="99"/>
    <w:semiHidden/>
    <w:rsid w:val="00B5705A"/>
    <w:rPr>
      <w:rFonts w:eastAsia="MS Mincho"/>
      <w:szCs w:val="24"/>
      <w:lang w:val="en-US" w:eastAsia="en-US"/>
    </w:rPr>
  </w:style>
  <w:style w:type="paragraph" w:styleId="Revision">
    <w:name w:val="Revision"/>
    <w:hidden/>
    <w:uiPriority w:val="99"/>
    <w:semiHidden/>
    <w:rsid w:val="00EE5E7B"/>
    <w:rPr>
      <w:rFonts w:eastAsia="MS Mincho"/>
      <w:szCs w:val="24"/>
      <w:lang w:val="en-US" w:eastAsia="en-US"/>
    </w:rPr>
  </w:style>
  <w:style w:type="paragraph" w:customStyle="1" w:styleId="Default">
    <w:name w:val="Default"/>
    <w:rsid w:val="00A574F2"/>
    <w:pPr>
      <w:autoSpaceDE w:val="0"/>
      <w:autoSpaceDN w:val="0"/>
      <w:adjustRightInd w:val="0"/>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si/2011/2260/contents/made"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egislation.gov.uk/ukpga/2010/15/content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public-sector-quick-start-guide-to-the-specific-dutie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5" Type="http://schemas.openxmlformats.org/officeDocument/2006/relationships/numbering" Target="numbering.xml"/><Relationship Id="rId15" Type="http://schemas.openxmlformats.org/officeDocument/2006/relationships/hyperlink" Target="https://www.equalityhumanrights.com/equality/equality-act-2010/technical-guidance-schools-england"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quality-act-2010-advice-for-school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509CDF-99C7-40CC-9C98-6E5351F831A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77BFA5-CA5A-47A0-A802-AB254E11FA0C}">
  <ds:schemaRefs>
    <ds:schemaRef ds:uri="http://schemas.microsoft.com/sharepoint/v3/contenttype/forms"/>
  </ds:schemaRefs>
</ds:datastoreItem>
</file>

<file path=customXml/itemProps3.xml><?xml version="1.0" encoding="utf-8"?>
<ds:datastoreItem xmlns:ds="http://schemas.openxmlformats.org/officeDocument/2006/customXml" ds:itemID="{FD21641E-E367-43DA-99F3-8CF1F6940309}">
  <ds:schemaRefs>
    <ds:schemaRef ds:uri="http://schemas.openxmlformats.org/officeDocument/2006/bibliography"/>
  </ds:schemaRefs>
</ds:datastoreItem>
</file>

<file path=customXml/itemProps4.xml><?xml version="1.0" encoding="utf-8"?>
<ds:datastoreItem xmlns:ds="http://schemas.openxmlformats.org/officeDocument/2006/customXml" ds:itemID="{99A5A641-644D-4347-B9BC-CB7D1B7B1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1739</Words>
  <Characters>9917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11633</CharactersWithSpaces>
  <SharedDoc>false</SharedDoc>
  <HLinks>
    <vt:vector size="90" baseType="variant">
      <vt:variant>
        <vt:i4>720913</vt:i4>
      </vt:variant>
      <vt:variant>
        <vt:i4>75</vt:i4>
      </vt:variant>
      <vt:variant>
        <vt:i4>0</vt:i4>
      </vt:variant>
      <vt:variant>
        <vt:i4>5</vt:i4>
      </vt:variant>
      <vt:variant>
        <vt:lpwstr>https://www.gov.uk/government/publications/public-sector-quick-start-guide-to-the-specific-duties</vt:lpwstr>
      </vt:variant>
      <vt:variant>
        <vt:lpwstr/>
      </vt:variant>
      <vt:variant>
        <vt:i4>5111831</vt:i4>
      </vt:variant>
      <vt:variant>
        <vt:i4>72</vt:i4>
      </vt:variant>
      <vt:variant>
        <vt:i4>0</vt:i4>
      </vt:variant>
      <vt:variant>
        <vt:i4>5</vt:i4>
      </vt:variant>
      <vt:variant>
        <vt:lpwstr>https://www.equalityhumanrights.com/equality/equality-act-2010/technical-guidance-schools-england</vt:lpwstr>
      </vt:variant>
      <vt:variant>
        <vt:lpwstr/>
      </vt:variant>
      <vt:variant>
        <vt:i4>3080319</vt:i4>
      </vt:variant>
      <vt:variant>
        <vt:i4>69</vt:i4>
      </vt:variant>
      <vt:variant>
        <vt:i4>0</vt:i4>
      </vt:variant>
      <vt:variant>
        <vt:i4>5</vt:i4>
      </vt:variant>
      <vt:variant>
        <vt:lpwstr>https://www.gov.uk/government/publications/equality-act-2010-advice-for-schools</vt:lpwstr>
      </vt:variant>
      <vt:variant>
        <vt:lpwstr/>
      </vt:variant>
      <vt:variant>
        <vt:i4>6619171</vt:i4>
      </vt:variant>
      <vt:variant>
        <vt:i4>66</vt:i4>
      </vt:variant>
      <vt:variant>
        <vt:i4>0</vt:i4>
      </vt:variant>
      <vt:variant>
        <vt:i4>5</vt:i4>
      </vt:variant>
      <vt:variant>
        <vt:lpwstr>http://www.legislation.gov.uk/uksi/2011/2260/contents/made</vt:lpwstr>
      </vt:variant>
      <vt:variant>
        <vt:lpwstr/>
      </vt:variant>
      <vt:variant>
        <vt:i4>4522062</vt:i4>
      </vt:variant>
      <vt:variant>
        <vt:i4>63</vt:i4>
      </vt:variant>
      <vt:variant>
        <vt:i4>0</vt:i4>
      </vt:variant>
      <vt:variant>
        <vt:i4>5</vt:i4>
      </vt:variant>
      <vt:variant>
        <vt:lpwstr>http://www.legislation.gov.uk/ukpga/2010/15/contents</vt:lpwstr>
      </vt:variant>
      <vt:variant>
        <vt:lpwstr/>
      </vt:variant>
      <vt:variant>
        <vt:i4>1835057</vt:i4>
      </vt:variant>
      <vt:variant>
        <vt:i4>56</vt:i4>
      </vt:variant>
      <vt:variant>
        <vt:i4>0</vt:i4>
      </vt:variant>
      <vt:variant>
        <vt:i4>5</vt:i4>
      </vt:variant>
      <vt:variant>
        <vt:lpwstr/>
      </vt:variant>
      <vt:variant>
        <vt:lpwstr>_Toc223518148</vt:lpwstr>
      </vt:variant>
      <vt:variant>
        <vt:i4>1835057</vt:i4>
      </vt:variant>
      <vt:variant>
        <vt:i4>50</vt:i4>
      </vt:variant>
      <vt:variant>
        <vt:i4>0</vt:i4>
      </vt:variant>
      <vt:variant>
        <vt:i4>5</vt:i4>
      </vt:variant>
      <vt:variant>
        <vt:lpwstr/>
      </vt:variant>
      <vt:variant>
        <vt:lpwstr>_Toc223518147</vt:lpwstr>
      </vt:variant>
      <vt:variant>
        <vt:i4>1835057</vt:i4>
      </vt:variant>
      <vt:variant>
        <vt:i4>44</vt:i4>
      </vt:variant>
      <vt:variant>
        <vt:i4>0</vt:i4>
      </vt:variant>
      <vt:variant>
        <vt:i4>5</vt:i4>
      </vt:variant>
      <vt:variant>
        <vt:lpwstr/>
      </vt:variant>
      <vt:variant>
        <vt:lpwstr>_Toc223518146</vt:lpwstr>
      </vt:variant>
      <vt:variant>
        <vt:i4>1835057</vt:i4>
      </vt:variant>
      <vt:variant>
        <vt:i4>38</vt:i4>
      </vt:variant>
      <vt:variant>
        <vt:i4>0</vt:i4>
      </vt:variant>
      <vt:variant>
        <vt:i4>5</vt:i4>
      </vt:variant>
      <vt:variant>
        <vt:lpwstr/>
      </vt:variant>
      <vt:variant>
        <vt:lpwstr>_Toc223518145</vt:lpwstr>
      </vt:variant>
      <vt:variant>
        <vt:i4>1835057</vt:i4>
      </vt:variant>
      <vt:variant>
        <vt:i4>32</vt:i4>
      </vt:variant>
      <vt:variant>
        <vt:i4>0</vt:i4>
      </vt:variant>
      <vt:variant>
        <vt:i4>5</vt:i4>
      </vt:variant>
      <vt:variant>
        <vt:lpwstr/>
      </vt:variant>
      <vt:variant>
        <vt:lpwstr>_Toc223518144</vt:lpwstr>
      </vt:variant>
      <vt:variant>
        <vt:i4>1835057</vt:i4>
      </vt:variant>
      <vt:variant>
        <vt:i4>26</vt:i4>
      </vt:variant>
      <vt:variant>
        <vt:i4>0</vt:i4>
      </vt:variant>
      <vt:variant>
        <vt:i4>5</vt:i4>
      </vt:variant>
      <vt:variant>
        <vt:lpwstr/>
      </vt:variant>
      <vt:variant>
        <vt:lpwstr>_Toc223518143</vt:lpwstr>
      </vt:variant>
      <vt:variant>
        <vt:i4>1835057</vt:i4>
      </vt:variant>
      <vt:variant>
        <vt:i4>20</vt:i4>
      </vt:variant>
      <vt:variant>
        <vt:i4>0</vt:i4>
      </vt:variant>
      <vt:variant>
        <vt:i4>5</vt:i4>
      </vt:variant>
      <vt:variant>
        <vt:lpwstr/>
      </vt:variant>
      <vt:variant>
        <vt:lpwstr>_Toc223518142</vt:lpwstr>
      </vt:variant>
      <vt:variant>
        <vt:i4>1835057</vt:i4>
      </vt:variant>
      <vt:variant>
        <vt:i4>14</vt:i4>
      </vt:variant>
      <vt:variant>
        <vt:i4>0</vt:i4>
      </vt:variant>
      <vt:variant>
        <vt:i4>5</vt:i4>
      </vt:variant>
      <vt:variant>
        <vt:lpwstr/>
      </vt:variant>
      <vt:variant>
        <vt:lpwstr>_Toc223518141</vt:lpwstr>
      </vt:variant>
      <vt:variant>
        <vt:i4>1835057</vt:i4>
      </vt:variant>
      <vt:variant>
        <vt:i4>8</vt:i4>
      </vt:variant>
      <vt:variant>
        <vt:i4>0</vt:i4>
      </vt:variant>
      <vt:variant>
        <vt:i4>5</vt:i4>
      </vt:variant>
      <vt:variant>
        <vt:lpwstr/>
      </vt:variant>
      <vt:variant>
        <vt:lpwstr>_Toc223518140</vt:lpwstr>
      </vt:variant>
      <vt:variant>
        <vt:i4>1769521</vt:i4>
      </vt:variant>
      <vt:variant>
        <vt:i4>2</vt:i4>
      </vt:variant>
      <vt:variant>
        <vt:i4>0</vt:i4>
      </vt:variant>
      <vt:variant>
        <vt:i4>5</vt:i4>
      </vt:variant>
      <vt:variant>
        <vt:lpwstr/>
      </vt:variant>
      <vt:variant>
        <vt:lpwstr>_Toc223518139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Tara Burrows</cp:lastModifiedBy>
  <cp:revision>6</cp:revision>
  <cp:lastPrinted>2018-10-02T22:43:00Z</cp:lastPrinted>
  <dcterms:created xsi:type="dcterms:W3CDTF">2026-03-09T12:53:00Z</dcterms:created>
  <dcterms:modified xsi:type="dcterms:W3CDTF">2026-04-15T15:24:00Z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0x0101003BDBF0733B44F04888CE44194ABE087E</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