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Rationale for the organisation of the math curriculum </w:t>
      </w:r>
    </w:p>
    <w:p w:rsidR="00000000" w:rsidDel="00000000" w:rsidP="00000000" w:rsidRDefault="00000000" w:rsidRPr="00000000" w14:paraId="00000003">
      <w:pPr>
        <w:jc w:val="center"/>
        <w:rPr>
          <w:b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07">
            <w:pPr>
              <w:numPr>
                <w:ilvl w:val="0"/>
                <w:numId w:val="1"/>
              </w:numPr>
              <w:ind w:left="720" w:hanging="360"/>
              <w:rPr>
                <w:u w:val="none"/>
              </w:rPr>
            </w:pPr>
            <w:r w:rsidDel="00000000" w:rsidR="00000000" w:rsidRPr="00000000">
              <w:rPr>
                <w:rtl w:val="0"/>
              </w:rPr>
              <w:t xml:space="preserve">Mathematical units in EYFS are the foundation building blocks to the children’s mathematical journey. </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Units are planned out and sequenced linking to the EYFS Mathematical element of the curriculum.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Our curriculum allows children to experience a mathematically rich  curriculum that embeds thinking and talking. </w:t>
            </w:r>
          </w:p>
          <w:p w:rsidR="00000000" w:rsidDel="00000000" w:rsidP="00000000" w:rsidRDefault="00000000" w:rsidRPr="00000000" w14:paraId="0000000A">
            <w:pPr>
              <w:numPr>
                <w:ilvl w:val="0"/>
                <w:numId w:val="1"/>
              </w:numPr>
              <w:ind w:left="720" w:hanging="360"/>
              <w:rPr>
                <w:u w:val="none"/>
              </w:rPr>
            </w:pPr>
            <w:r w:rsidDel="00000000" w:rsidR="00000000" w:rsidRPr="00000000">
              <w:rPr>
                <w:rtl w:val="0"/>
              </w:rPr>
              <w:t xml:space="preserve">It allows opportunities for key mathematical concepts to be revisited and developed further throughout the year. </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We dedicate time each day to focus on mathematics as we believe that this is really important.</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We provide opportunities to explore mathematics through different contexts, such as storybooks, puzzles, songs, rhymes, puppet play and games. </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We want children to gain a deeper understanding of numbers within 10, asking questions and seeking the knowledge to find patterns and the relationships between numbers.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We want children to develop the important skills for problem solving and understanding to provide curiosity, connection making, challenge, creativity and collaboration.</w:t>
            </w: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Mathematical units taught in KS1 and KS2 are part of our pupil’s entitlement to a broad and balanced curriculum.  </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well thought out and sequenced.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Enables the development of pupils' natural ability to think logically, solve puzzles and apply these skills to real-life problems.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to learn and think creatively and make links between mathematical concepts through exploring patterns in the number system, shape, measures and statistics.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National curriculum objectives are revisited throughout the spiral curriculum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formulate and ask mathematical questions.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answers to their mathematical questions through exploring a wide range of concrete, abstract and pictorial resources. </w:t>
            </w:r>
          </w:p>
        </w:tc>
        <w:tc>
          <w:tcPr/>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KS2 build upon the pupils learning in KS1. Many objectives are developed across KS2 and prior learning, knowledge, skills and vocabulary is developed further.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further develop an understanding of maths and encourage them to apply their early learning to later objectives.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children to develop the resilience and tenacity to solve problems and provide pupils with the tools to overcome difficulties. </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the ability to develop the skills, knowledge and efficient methods of calculation necessary to support their economic future and problem solving in daily life.</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be able to ask questions, seek guidance and knock on the doors of mathematical success.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 deep understanding of  mathematical concepts and apply them to real life problems.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knock on the door of adults to help them to develop their own understanding of mathematical skills they are studying and ask carefully considered and relevant questions of these people.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key knowledge and skills so that they may become critical thinkers and problem solvers. </w:t>
            </w:r>
          </w:p>
        </w:tc>
      </w:tr>
    </w:tbl>
    <w:p w:rsidR="00000000" w:rsidDel="00000000" w:rsidP="00000000" w:rsidRDefault="00000000" w:rsidRPr="00000000" w14:paraId="00000020">
      <w:pPr>
        <w:jc w:val="center"/>
        <w:rPr>
          <w:b w:val="1"/>
          <w:sz w:val="28"/>
          <w:szCs w:val="28"/>
        </w:rPr>
      </w:pPr>
      <w:r w:rsidDel="00000000" w:rsidR="00000000" w:rsidRPr="00000000">
        <w:rPr>
          <w:rtl w:val="0"/>
        </w:rPr>
      </w:r>
    </w:p>
    <w:p w:rsidR="00000000" w:rsidDel="00000000" w:rsidP="00000000" w:rsidRDefault="00000000" w:rsidRPr="00000000" w14:paraId="00000021">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Title">
    <w:name w:val="Title"/>
    <w:basedOn w:val="Normal"/>
    <w:pPr>
      <w:spacing w:after="300"/>
    </w:pPr>
    <w:rPr>
      <w:color w:val="17365d"/>
      <w:sz w:val="52"/>
    </w:rPr>
  </w:style>
  <w:style w:type="paragraph" w:styleId="Subtitle">
    <w:name w:val="Subtitle"/>
    <w:basedOn w:val="Normal"/>
    <w:rPr>
      <w:i w:val="1"/>
      <w:color w:val="4f81bd"/>
      <w:sz w:val="24"/>
    </w:rPr>
  </w:style>
  <w:style w:type="paragraph" w:styleId="Heading1">
    <w:name w:val="Heading 1"/>
    <w:basedOn w:val="Normal"/>
    <w:pPr>
      <w:spacing w:before="480"/>
    </w:pPr>
    <w:rPr>
      <w:b w:val="1"/>
      <w:color w:val="345a8a"/>
      <w:sz w:val="32"/>
    </w:rPr>
  </w:style>
  <w:style w:type="paragraph" w:styleId="Heading2">
    <w:name w:val="Heading 2"/>
    <w:basedOn w:val="Normal"/>
    <w:pPr>
      <w:spacing w:before="200"/>
    </w:pPr>
    <w:rPr>
      <w:b w:val="1"/>
      <w:color w:val="4f81bd"/>
      <w:sz w:val="26"/>
    </w:rPr>
  </w:style>
  <w:style w:type="paragraph" w:styleId="Heading3">
    <w:name w:val="Heading 3"/>
    <w:basedOn w:val="Normal"/>
    <w:pPr>
      <w:spacing w:before="200"/>
    </w:pPr>
    <w:rPr>
      <w:b w:val="1"/>
      <w:color w:val="4f81bd"/>
      <w:sz w:val="24"/>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HnMjz6OpNejPiQEgywP1KWBk4Q==">CgMxLjAyCGguZ2pkZ3hzOAByITEwb0c1bEE5ZXgtaHlQaVlaSFE4U25IXzdKenBjQVoxSw==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2023-06-14T19:59:00Z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